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EF7D" w14:textId="44AF839F" w:rsidR="000D03DF" w:rsidRPr="00CC6044" w:rsidRDefault="000D03DF" w:rsidP="00C71CCC">
      <w:pPr>
        <w:jc w:val="center"/>
        <w:rPr>
          <w:rFonts w:cs="Times New Roman"/>
          <w:rtl/>
          <w:lang w:eastAsia="en-US"/>
        </w:rPr>
      </w:pPr>
      <w:bookmarkStart w:id="0" w:name="_GoBack"/>
      <w:bookmarkEnd w:id="0"/>
      <w:r w:rsidRPr="00CC6044">
        <w:rPr>
          <w:rFonts w:cs="Times New Roman"/>
          <w:b/>
          <w:sz w:val="32"/>
          <w:szCs w:val="32"/>
          <w:lang w:eastAsia="en-US"/>
        </w:rPr>
        <w:t xml:space="preserve">Course Title: </w:t>
      </w:r>
      <w:r w:rsidR="008F2836" w:rsidRPr="00CC6044">
        <w:rPr>
          <w:rFonts w:cs="Times New Roman"/>
          <w:b/>
          <w:sz w:val="32"/>
          <w:szCs w:val="32"/>
          <w:lang w:eastAsia="en-US"/>
        </w:rPr>
        <w:t>Organizational Behavior</w:t>
      </w:r>
    </w:p>
    <w:p w14:paraId="7D3149E6" w14:textId="77777777" w:rsidR="000D03DF" w:rsidRPr="00CC6044" w:rsidRDefault="000D03DF" w:rsidP="000D03DF">
      <w:pPr>
        <w:jc w:val="right"/>
        <w:rPr>
          <w:rFonts w:cs="Times New Roman"/>
          <w:rtl/>
          <w:lang w:eastAsia="en-US"/>
        </w:rPr>
      </w:pPr>
    </w:p>
    <w:p w14:paraId="187F806C" w14:textId="77777777" w:rsidR="008F2836" w:rsidRPr="00CC6044" w:rsidRDefault="000D03DF" w:rsidP="008F2836">
      <w:pPr>
        <w:bidi w:val="0"/>
        <w:rPr>
          <w:rFonts w:cs="Times New Roman"/>
          <w:lang w:eastAsia="en-US"/>
        </w:rPr>
      </w:pPr>
      <w:r w:rsidRPr="00CC6044">
        <w:rPr>
          <w:rFonts w:cs="Times New Roman"/>
          <w:b/>
          <w:bCs/>
          <w:lang w:eastAsia="en-US"/>
        </w:rPr>
        <w:t>Course Number</w:t>
      </w:r>
      <w:r w:rsidRPr="00CC6044">
        <w:rPr>
          <w:rFonts w:cs="Times New Roman"/>
          <w:b/>
          <w:lang w:eastAsia="en-US"/>
        </w:rPr>
        <w:t>:</w:t>
      </w:r>
      <w:r w:rsidR="008F2836" w:rsidRPr="00CC6044">
        <w:rPr>
          <w:rFonts w:cs="Times New Roman"/>
          <w:b/>
          <w:lang w:eastAsia="en-US"/>
        </w:rPr>
        <w:t xml:space="preserve"> </w:t>
      </w:r>
      <w:r w:rsidR="008F2836" w:rsidRPr="00CC6044">
        <w:rPr>
          <w:rFonts w:cs="Times New Roman"/>
          <w:lang w:eastAsia="en-US"/>
        </w:rPr>
        <w:t>098760</w:t>
      </w:r>
    </w:p>
    <w:p w14:paraId="2DF1217B" w14:textId="59DBB8A9" w:rsidR="000D03DF" w:rsidRPr="00CC6044" w:rsidRDefault="000D03DF" w:rsidP="008F2836">
      <w:pPr>
        <w:bidi w:val="0"/>
        <w:rPr>
          <w:rFonts w:cs="Times New Roman"/>
          <w:b/>
          <w:u w:val="single"/>
          <w:lang w:eastAsia="en-US"/>
        </w:rPr>
      </w:pPr>
      <w:r w:rsidRPr="00CC6044">
        <w:rPr>
          <w:rFonts w:cs="Times New Roman"/>
          <w:b/>
          <w:lang w:eastAsia="en-US"/>
        </w:rPr>
        <w:t>Number of credit points</w:t>
      </w:r>
      <w:r w:rsidR="008F2836" w:rsidRPr="00CC6044">
        <w:rPr>
          <w:rFonts w:cs="Times New Roman"/>
          <w:bCs/>
          <w:lang w:eastAsia="en-US"/>
        </w:rPr>
        <w:t>:</w:t>
      </w:r>
      <w:r w:rsidR="002851F6">
        <w:rPr>
          <w:rFonts w:cs="Times New Roman"/>
          <w:b/>
          <w:lang w:eastAsia="en-US"/>
        </w:rPr>
        <w:t xml:space="preserve"> </w:t>
      </w:r>
      <w:r w:rsidR="008F2836" w:rsidRPr="00CC6044">
        <w:rPr>
          <w:rFonts w:cs="Times New Roman"/>
          <w:b/>
          <w:lang w:eastAsia="en-US"/>
        </w:rPr>
        <w:t>2</w:t>
      </w:r>
      <w:r w:rsidRPr="00CC6044">
        <w:rPr>
          <w:rFonts w:cs="Times New Roman"/>
          <w:b/>
          <w:u w:val="single"/>
          <w:lang w:eastAsia="en-US"/>
        </w:rPr>
        <w:t xml:space="preserve">          </w:t>
      </w:r>
    </w:p>
    <w:p w14:paraId="169E429A" w14:textId="1448EEB2" w:rsidR="000D03DF" w:rsidRPr="00CC6044" w:rsidRDefault="000D03DF" w:rsidP="00902ECD">
      <w:pPr>
        <w:bidi w:val="0"/>
        <w:jc w:val="both"/>
        <w:rPr>
          <w:rFonts w:cs="Times New Roman"/>
          <w:bCs/>
          <w:u w:val="single"/>
          <w:lang w:eastAsia="en-US"/>
        </w:rPr>
      </w:pPr>
      <w:r w:rsidRPr="00CC6044">
        <w:rPr>
          <w:rFonts w:cs="Times New Roman"/>
          <w:b/>
          <w:lang w:eastAsia="en-US"/>
        </w:rPr>
        <w:t>Mini-Semester</w:t>
      </w:r>
      <w:r w:rsidRPr="00CC6044">
        <w:rPr>
          <w:rFonts w:cs="Times New Roman"/>
          <w:bCs/>
          <w:lang w:eastAsia="en-US"/>
        </w:rPr>
        <w:t>:</w:t>
      </w:r>
      <w:r w:rsidR="00CE6079">
        <w:rPr>
          <w:rFonts w:cs="Times New Roman"/>
          <w:bCs/>
          <w:lang w:eastAsia="en-US"/>
        </w:rPr>
        <w:t xml:space="preserve"> </w:t>
      </w:r>
      <w:r w:rsidR="00902ECD">
        <w:rPr>
          <w:rFonts w:cs="Times New Roman"/>
          <w:bCs/>
          <w:lang w:eastAsia="en-US"/>
        </w:rPr>
        <w:t>2</w:t>
      </w:r>
      <w:r w:rsidR="008F2836" w:rsidRPr="00CC6044">
        <w:rPr>
          <w:rFonts w:cs="Times New Roman"/>
          <w:bCs/>
          <w:lang w:eastAsia="en-US"/>
        </w:rPr>
        <w:t xml:space="preserve"> </w:t>
      </w:r>
      <w:r w:rsidRPr="00CC6044">
        <w:rPr>
          <w:rFonts w:cs="Times New Roman"/>
          <w:bCs/>
          <w:lang w:eastAsia="en-US"/>
        </w:rPr>
        <w:t xml:space="preserve">of the Academic Year: </w:t>
      </w:r>
      <w:r w:rsidR="008F2836" w:rsidRPr="00CC6044">
        <w:rPr>
          <w:rFonts w:cs="Times New Roman"/>
          <w:bCs/>
          <w:lang w:eastAsia="en-US"/>
        </w:rPr>
        <w:t>20</w:t>
      </w:r>
      <w:r w:rsidR="000D0AC7">
        <w:rPr>
          <w:rFonts w:cs="Times New Roman"/>
          <w:bCs/>
          <w:lang w:eastAsia="en-US"/>
        </w:rPr>
        <w:t>20</w:t>
      </w:r>
    </w:p>
    <w:p w14:paraId="02670F50" w14:textId="341A985C" w:rsidR="000D03DF" w:rsidRPr="002851F6" w:rsidRDefault="000D03DF" w:rsidP="00907CEC">
      <w:pPr>
        <w:bidi w:val="0"/>
        <w:jc w:val="both"/>
        <w:rPr>
          <w:rFonts w:cs="Times New Roman"/>
          <w:bCs/>
          <w:lang w:eastAsia="en-US"/>
        </w:rPr>
      </w:pPr>
      <w:r w:rsidRPr="00CC6044">
        <w:rPr>
          <w:rFonts w:cs="Times New Roman"/>
          <w:b/>
          <w:lang w:eastAsia="en-US"/>
        </w:rPr>
        <w:t>Time:</w:t>
      </w:r>
      <w:r w:rsidRPr="00CC6044">
        <w:rPr>
          <w:rFonts w:cs="Times New Roman"/>
          <w:bCs/>
          <w:lang w:eastAsia="en-US"/>
        </w:rPr>
        <w:t xml:space="preserve"> </w:t>
      </w:r>
      <w:r w:rsidR="008F2836" w:rsidRPr="00CC6044">
        <w:rPr>
          <w:rFonts w:cs="Times New Roman"/>
          <w:lang w:eastAsia="en-US"/>
        </w:rPr>
        <w:t xml:space="preserve">Thursday, </w:t>
      </w:r>
      <w:r w:rsidR="00434F34">
        <w:rPr>
          <w:rFonts w:cs="Times New Roman"/>
          <w:bCs/>
          <w:lang w:eastAsia="en-US"/>
        </w:rPr>
        <w:t>14:</w:t>
      </w:r>
      <w:r w:rsidR="00907CEC">
        <w:rPr>
          <w:rFonts w:cs="Times New Roman"/>
          <w:bCs/>
          <w:lang w:eastAsia="en-US"/>
        </w:rPr>
        <w:t>00</w:t>
      </w:r>
      <w:r w:rsidR="002851F6" w:rsidRPr="002851F6">
        <w:rPr>
          <w:rFonts w:cs="Times New Roman"/>
          <w:bCs/>
          <w:lang w:eastAsia="en-US"/>
        </w:rPr>
        <w:t>-</w:t>
      </w:r>
      <w:r w:rsidR="00434F34">
        <w:rPr>
          <w:rFonts w:cs="Times New Roman"/>
          <w:bCs/>
          <w:lang w:eastAsia="en-US"/>
        </w:rPr>
        <w:t>17:45</w:t>
      </w:r>
    </w:p>
    <w:p w14:paraId="2A829137" w14:textId="0E0F7DFF" w:rsidR="008F2836" w:rsidRPr="00CC6044" w:rsidRDefault="008F2836" w:rsidP="0019714F">
      <w:pPr>
        <w:bidi w:val="0"/>
        <w:jc w:val="both"/>
        <w:rPr>
          <w:rFonts w:cs="Times New Roman"/>
          <w:lang w:eastAsia="en-US"/>
        </w:rPr>
      </w:pPr>
      <w:r w:rsidRPr="00CC6044">
        <w:rPr>
          <w:rFonts w:cs="Times New Roman"/>
          <w:lang w:eastAsia="en-US"/>
        </w:rPr>
        <w:t xml:space="preserve">            </w:t>
      </w:r>
    </w:p>
    <w:p w14:paraId="46C32BB5" w14:textId="292C3406" w:rsidR="000D03DF" w:rsidRPr="00CC6044" w:rsidRDefault="000D03DF" w:rsidP="008F2836">
      <w:pPr>
        <w:bidi w:val="0"/>
        <w:rPr>
          <w:rFonts w:cs="Times New Roman"/>
          <w:b/>
          <w:lang w:eastAsia="en-US"/>
        </w:rPr>
      </w:pPr>
      <w:r w:rsidRPr="00CC6044">
        <w:rPr>
          <w:rFonts w:cs="Times New Roman"/>
          <w:b/>
          <w:sz w:val="28"/>
          <w:lang w:eastAsia="en-US"/>
        </w:rPr>
        <w:t xml:space="preserve">Course Instructor: </w:t>
      </w:r>
      <w:r w:rsidR="008F2836" w:rsidRPr="00CC6044">
        <w:rPr>
          <w:rFonts w:cs="Times New Roman"/>
          <w:lang w:eastAsia="en-US"/>
        </w:rPr>
        <w:t>Dr. Talia Pfefferman</w:t>
      </w:r>
      <w:r w:rsidRPr="00CC6044">
        <w:rPr>
          <w:rFonts w:cs="Times New Roman"/>
          <w:b/>
          <w:sz w:val="28"/>
          <w:u w:val="single"/>
          <w:lang w:eastAsia="en-US"/>
        </w:rPr>
        <w:t xml:space="preserve">  </w:t>
      </w:r>
      <w:r w:rsidRPr="00CC6044">
        <w:rPr>
          <w:rFonts w:cs="Times New Roman"/>
          <w:b/>
          <w:sz w:val="28"/>
          <w:lang w:eastAsia="en-US"/>
        </w:rPr>
        <w:t xml:space="preserve">   </w:t>
      </w:r>
    </w:p>
    <w:p w14:paraId="7F8AFBC7" w14:textId="77777777" w:rsidR="00C71CCC" w:rsidRDefault="000D03DF" w:rsidP="008F2836">
      <w:pPr>
        <w:bidi w:val="0"/>
        <w:jc w:val="both"/>
        <w:rPr>
          <w:rFonts w:cs="Times New Roman"/>
          <w:bCs/>
          <w:lang w:eastAsia="en-US"/>
        </w:rPr>
      </w:pPr>
      <w:r w:rsidRPr="00CC6044">
        <w:rPr>
          <w:rFonts w:cs="Times New Roman"/>
          <w:b/>
          <w:bCs/>
          <w:lang w:eastAsia="en-US"/>
        </w:rPr>
        <w:t>E –mail</w:t>
      </w:r>
      <w:r w:rsidRPr="00CC6044">
        <w:rPr>
          <w:rFonts w:cs="Times New Roman"/>
          <w:lang w:eastAsia="en-US"/>
        </w:rPr>
        <w:t xml:space="preserve">: </w:t>
      </w:r>
      <w:hyperlink r:id="rId7" w:history="1">
        <w:r w:rsidR="00C71CCC" w:rsidRPr="003C237C">
          <w:rPr>
            <w:rStyle w:val="Hyperlink"/>
            <w:rFonts w:cs="Times New Roman"/>
            <w:bCs/>
            <w:lang w:eastAsia="en-US"/>
          </w:rPr>
          <w:t>taliapfe@gmail.com</w:t>
        </w:r>
      </w:hyperlink>
    </w:p>
    <w:p w14:paraId="596F5BB1" w14:textId="2D85C2B2" w:rsidR="000D03DF" w:rsidRPr="00CC6044" w:rsidRDefault="000D03DF" w:rsidP="00C71CCC">
      <w:pPr>
        <w:bidi w:val="0"/>
        <w:jc w:val="both"/>
        <w:rPr>
          <w:rFonts w:cs="Times New Roman"/>
          <w:lang w:eastAsia="en-US"/>
        </w:rPr>
      </w:pPr>
      <w:r w:rsidRPr="00CC6044">
        <w:rPr>
          <w:rFonts w:cs="Times New Roman"/>
          <w:b/>
          <w:bCs/>
          <w:lang w:eastAsia="en-US"/>
        </w:rPr>
        <w:t>Meeting time for students</w:t>
      </w:r>
      <w:r w:rsidR="008F2836" w:rsidRPr="00CC6044">
        <w:rPr>
          <w:rFonts w:cs="Times New Roman"/>
          <w:lang w:eastAsia="en-US"/>
        </w:rPr>
        <w:t>: By appointment</w:t>
      </w:r>
    </w:p>
    <w:p w14:paraId="201D8805" w14:textId="77777777" w:rsidR="000D03DF" w:rsidRPr="00CC6044" w:rsidRDefault="000D03DF" w:rsidP="000D03DF">
      <w:pPr>
        <w:bidi w:val="0"/>
        <w:ind w:firstLine="720"/>
        <w:rPr>
          <w:rFonts w:cs="Times New Roman"/>
          <w:b/>
          <w:lang w:eastAsia="en-US"/>
        </w:rPr>
      </w:pPr>
    </w:p>
    <w:p w14:paraId="27F7DED1" w14:textId="1DE88460" w:rsidR="000D03DF" w:rsidRPr="00CC6044" w:rsidRDefault="000D03DF" w:rsidP="0019714F">
      <w:pPr>
        <w:bidi w:val="0"/>
        <w:rPr>
          <w:rFonts w:cs="Times New Roman"/>
          <w:sz w:val="28"/>
          <w:szCs w:val="28"/>
          <w:lang w:eastAsia="en-US"/>
        </w:rPr>
      </w:pPr>
      <w:r w:rsidRPr="00CC6044">
        <w:rPr>
          <w:rFonts w:cs="Times New Roman"/>
          <w:b/>
          <w:bCs/>
          <w:sz w:val="28"/>
          <w:szCs w:val="28"/>
          <w:lang w:eastAsia="en-US"/>
        </w:rPr>
        <w:t xml:space="preserve">Teaching Assistant: </w:t>
      </w:r>
      <w:r w:rsidR="0019714F">
        <w:rPr>
          <w:rFonts w:cs="Times New Roman"/>
          <w:lang w:eastAsia="en-US"/>
        </w:rPr>
        <w:t>Moran Lazar</w:t>
      </w:r>
    </w:p>
    <w:p w14:paraId="1036FAE0" w14:textId="685AF307" w:rsidR="0019714F" w:rsidRPr="00C71CCC" w:rsidRDefault="000D03DF" w:rsidP="0019714F">
      <w:pPr>
        <w:bidi w:val="0"/>
        <w:jc w:val="both"/>
        <w:rPr>
          <w:rFonts w:asciiTheme="majorBidi" w:hAnsiTheme="majorBidi" w:cstheme="majorBidi"/>
          <w:b/>
          <w:bCs/>
          <w:lang w:eastAsia="en-US"/>
        </w:rPr>
      </w:pPr>
      <w:r w:rsidRPr="00C71CCC">
        <w:rPr>
          <w:rFonts w:cs="Times New Roman"/>
          <w:b/>
          <w:bCs/>
          <w:lang w:eastAsia="en-US"/>
        </w:rPr>
        <w:t>E –mail</w:t>
      </w:r>
      <w:r w:rsidRPr="00C71CCC">
        <w:rPr>
          <w:rFonts w:cs="Times New Roman"/>
          <w:lang w:eastAsia="en-US"/>
        </w:rPr>
        <w:t>:</w:t>
      </w:r>
      <w:r w:rsidR="008F2836" w:rsidRPr="00C71CCC">
        <w:rPr>
          <w:rFonts w:cs="Times New Roman"/>
        </w:rPr>
        <w:t xml:space="preserve"> </w:t>
      </w:r>
      <w:hyperlink r:id="rId8" w:history="1">
        <w:r w:rsidR="00E42932" w:rsidRPr="00C71CCC">
          <w:rPr>
            <w:rStyle w:val="Hyperlink"/>
            <w:rFonts w:asciiTheme="majorBidi" w:hAnsiTheme="majorBidi" w:cstheme="majorBidi"/>
            <w:shd w:val="clear" w:color="auto" w:fill="FFFFFF"/>
          </w:rPr>
          <w:t>moranlazar@technion.ac.il</w:t>
        </w:r>
      </w:hyperlink>
    </w:p>
    <w:p w14:paraId="1F2AD599" w14:textId="5D107F3C" w:rsidR="000D03DF" w:rsidRPr="00CC6044" w:rsidRDefault="000D03DF" w:rsidP="008F2836">
      <w:pPr>
        <w:bidi w:val="0"/>
        <w:jc w:val="both"/>
        <w:rPr>
          <w:rFonts w:cs="Times New Roman"/>
          <w:lang w:eastAsia="en-US"/>
        </w:rPr>
      </w:pPr>
      <w:r w:rsidRPr="00CC6044">
        <w:rPr>
          <w:rFonts w:cs="Times New Roman"/>
          <w:b/>
          <w:bCs/>
          <w:lang w:eastAsia="en-US"/>
        </w:rPr>
        <w:t>Meeting times for students</w:t>
      </w:r>
      <w:r w:rsidR="008F2836" w:rsidRPr="00CC6044">
        <w:rPr>
          <w:rFonts w:cs="Times New Roman"/>
          <w:lang w:eastAsia="en-US"/>
        </w:rPr>
        <w:t>: By appointment</w:t>
      </w:r>
    </w:p>
    <w:p w14:paraId="49510E45" w14:textId="77777777" w:rsidR="000D03DF" w:rsidRPr="00CC6044" w:rsidRDefault="000D03DF" w:rsidP="000D03DF">
      <w:pPr>
        <w:bidi w:val="0"/>
        <w:rPr>
          <w:rFonts w:cs="Times New Roman"/>
          <w:b/>
          <w:bCs/>
          <w:u w:val="single"/>
          <w:lang w:eastAsia="en-US"/>
        </w:rPr>
      </w:pPr>
    </w:p>
    <w:p w14:paraId="459D560A" w14:textId="77777777" w:rsidR="000D03DF" w:rsidRPr="00CC6044" w:rsidRDefault="000D03DF" w:rsidP="000D03DF">
      <w:pPr>
        <w:bidi w:val="0"/>
        <w:jc w:val="center"/>
        <w:rPr>
          <w:rFonts w:cs="Times New Roman"/>
          <w:sz w:val="28"/>
          <w:lang w:eastAsia="en-US"/>
        </w:rPr>
      </w:pPr>
    </w:p>
    <w:p w14:paraId="3FFAA9D4" w14:textId="19C7C425" w:rsidR="000D03DF" w:rsidRPr="00CC6044" w:rsidRDefault="000D03DF" w:rsidP="00CC6044">
      <w:pPr>
        <w:keepNext/>
        <w:bidi w:val="0"/>
        <w:outlineLvl w:val="2"/>
        <w:rPr>
          <w:rFonts w:cs="Times New Roman"/>
          <w:b/>
          <w:sz w:val="32"/>
          <w:szCs w:val="32"/>
          <w:u w:val="single"/>
          <w:lang w:eastAsia="en-US"/>
        </w:rPr>
      </w:pPr>
      <w:r w:rsidRPr="00CC6044">
        <w:rPr>
          <w:rFonts w:cs="Times New Roman"/>
          <w:b/>
          <w:sz w:val="32"/>
          <w:szCs w:val="32"/>
          <w:u w:val="single"/>
          <w:lang w:eastAsia="en-US"/>
        </w:rPr>
        <w:t xml:space="preserve">Syllabus: </w:t>
      </w:r>
    </w:p>
    <w:p w14:paraId="055A98EA" w14:textId="77777777" w:rsidR="008F2836" w:rsidRPr="00CC6044" w:rsidRDefault="000D03DF" w:rsidP="000D03DF">
      <w:pPr>
        <w:keepNext/>
        <w:overflowPunct w:val="0"/>
        <w:autoSpaceDE w:val="0"/>
        <w:autoSpaceDN w:val="0"/>
        <w:bidi w:val="0"/>
        <w:adjustRightInd w:val="0"/>
        <w:textAlignment w:val="baseline"/>
        <w:outlineLvl w:val="1"/>
        <w:rPr>
          <w:rFonts w:cs="Times New Roman"/>
          <w:lang w:eastAsia="en-US"/>
        </w:rPr>
      </w:pPr>
      <w:r w:rsidRPr="00CC6044">
        <w:rPr>
          <w:rFonts w:cs="Times New Roman"/>
          <w:b/>
          <w:bCs/>
          <w:sz w:val="28"/>
          <w:szCs w:val="28"/>
          <w:lang w:eastAsia="en-US"/>
        </w:rPr>
        <w:br/>
        <w:t>Course Objectives:</w:t>
      </w:r>
      <w:r w:rsidR="008F2836" w:rsidRPr="00CC6044">
        <w:rPr>
          <w:rFonts w:cs="Times New Roman"/>
          <w:lang w:eastAsia="en-US"/>
        </w:rPr>
        <w:t xml:space="preserve"> </w:t>
      </w:r>
    </w:p>
    <w:p w14:paraId="0E520EF3" w14:textId="12AF3AAF" w:rsidR="000D03DF" w:rsidRPr="00CC6044" w:rsidRDefault="008F2836" w:rsidP="008F2836">
      <w:pPr>
        <w:keepNext/>
        <w:overflowPunct w:val="0"/>
        <w:autoSpaceDE w:val="0"/>
        <w:autoSpaceDN w:val="0"/>
        <w:bidi w:val="0"/>
        <w:adjustRightInd w:val="0"/>
        <w:textAlignment w:val="baseline"/>
        <w:outlineLvl w:val="1"/>
        <w:rPr>
          <w:rFonts w:cs="Times New Roman"/>
          <w:bCs/>
          <w:sz w:val="28"/>
          <w:szCs w:val="28"/>
          <w:lang w:eastAsia="en-US"/>
        </w:rPr>
      </w:pPr>
      <w:r w:rsidRPr="00CC6044">
        <w:rPr>
          <w:rFonts w:cs="Times New Roman"/>
          <w:lang w:eastAsia="en-US"/>
        </w:rPr>
        <w:t xml:space="preserve">The course attempts to make students aware of dynamics of human behavior in organizations. Management includes technical and economic aspects as well as human aspects. Human dynamics operate in parallel </w:t>
      </w:r>
      <w:r w:rsidR="0066409F" w:rsidRPr="00CC6044">
        <w:rPr>
          <w:rFonts w:cs="Times New Roman"/>
          <w:lang w:eastAsia="en-US"/>
        </w:rPr>
        <w:t>to</w:t>
      </w:r>
      <w:r w:rsidR="0066409F">
        <w:rPr>
          <w:rFonts w:cs="Times New Roman"/>
          <w:lang w:eastAsia="en-US"/>
        </w:rPr>
        <w:t>,</w:t>
      </w:r>
      <w:r w:rsidR="0066409F" w:rsidRPr="00CC6044">
        <w:rPr>
          <w:rFonts w:cs="Times New Roman"/>
          <w:lang w:eastAsia="en-US"/>
        </w:rPr>
        <w:t xml:space="preserve"> and</w:t>
      </w:r>
      <w:r w:rsidRPr="00CC6044">
        <w:rPr>
          <w:rFonts w:cs="Times New Roman"/>
          <w:lang w:eastAsia="en-US"/>
        </w:rPr>
        <w:t xml:space="preserve"> cut across the other dynamics. Financial and task operations depend on and influence human dynamics, so effective management cannot occur without a profound understanding of human dynamics.</w:t>
      </w:r>
    </w:p>
    <w:p w14:paraId="7D142716" w14:textId="77777777" w:rsidR="000D03DF" w:rsidRPr="00CC6044" w:rsidRDefault="000D03DF" w:rsidP="000D03DF">
      <w:pPr>
        <w:bidi w:val="0"/>
        <w:rPr>
          <w:rFonts w:cs="Times New Roman"/>
          <w:b/>
          <w:sz w:val="28"/>
          <w:szCs w:val="28"/>
          <w:lang w:eastAsia="en-US"/>
        </w:rPr>
      </w:pPr>
    </w:p>
    <w:p w14:paraId="125AE22B" w14:textId="77777777" w:rsidR="008F2836" w:rsidRPr="00CC6044" w:rsidRDefault="000D03DF" w:rsidP="000D03DF">
      <w:pPr>
        <w:bidi w:val="0"/>
        <w:rPr>
          <w:rFonts w:cs="Times New Roman"/>
          <w:lang w:eastAsia="en-US"/>
        </w:rPr>
      </w:pPr>
      <w:r w:rsidRPr="00CC6044">
        <w:rPr>
          <w:rFonts w:cs="Times New Roman"/>
          <w:b/>
          <w:sz w:val="28"/>
          <w:szCs w:val="28"/>
          <w:lang w:eastAsia="en-US"/>
        </w:rPr>
        <w:t>Course Content &amp; Scope:</w:t>
      </w:r>
      <w:r w:rsidR="008F2836" w:rsidRPr="00CC6044">
        <w:rPr>
          <w:rFonts w:cs="Times New Roman"/>
          <w:lang w:eastAsia="en-US"/>
        </w:rPr>
        <w:t xml:space="preserve"> </w:t>
      </w:r>
    </w:p>
    <w:p w14:paraId="6A1CE3B7" w14:textId="77777777" w:rsidR="008F2836" w:rsidRPr="00CC6044" w:rsidRDefault="008F2836" w:rsidP="008F2836">
      <w:pPr>
        <w:bidi w:val="0"/>
        <w:rPr>
          <w:rFonts w:cs="Times New Roman"/>
          <w:b/>
          <w:sz w:val="28"/>
          <w:szCs w:val="28"/>
          <w:lang w:eastAsia="en-US"/>
        </w:rPr>
      </w:pPr>
      <w:r w:rsidRPr="00CC6044">
        <w:rPr>
          <w:rFonts w:cs="Times New Roman"/>
          <w:lang w:eastAsia="en-US"/>
        </w:rPr>
        <w:t>The course will introduce central theories of organizational behavior at four levels of</w:t>
      </w:r>
      <w:r w:rsidRPr="00CC6044">
        <w:rPr>
          <w:rFonts w:cs="Times New Roman"/>
          <w:b/>
          <w:sz w:val="28"/>
          <w:szCs w:val="28"/>
          <w:lang w:eastAsia="en-US"/>
        </w:rPr>
        <w:t xml:space="preserve"> </w:t>
      </w:r>
      <w:r w:rsidRPr="00CC6044">
        <w:rPr>
          <w:rFonts w:cs="Times New Roman"/>
          <w:lang w:eastAsia="en-US"/>
        </w:rPr>
        <w:t>analysis – individual, group, organizational, and institutional. We will discuss the key variables that each theory identifies and the implications it holds for practicing managers. Topics to be covered include employee motivation, employee emotion and personality, employees stress and burnout, leadership, group dynamics, and organizational structure and culture.</w:t>
      </w:r>
      <w:r w:rsidR="000D03DF" w:rsidRPr="00CC6044">
        <w:rPr>
          <w:rFonts w:cs="Times New Roman"/>
          <w:b/>
          <w:sz w:val="28"/>
          <w:szCs w:val="28"/>
          <w:lang w:eastAsia="en-US"/>
        </w:rPr>
        <w:br/>
      </w:r>
      <w:r w:rsidR="000D03DF" w:rsidRPr="00CC6044">
        <w:rPr>
          <w:rFonts w:cs="Times New Roman"/>
          <w:sz w:val="28"/>
          <w:szCs w:val="28"/>
          <w:lang w:eastAsia="en-US"/>
        </w:rPr>
        <w:br/>
      </w:r>
      <w:r w:rsidR="000D03DF" w:rsidRPr="00CC6044">
        <w:rPr>
          <w:rFonts w:cs="Times New Roman"/>
          <w:b/>
          <w:sz w:val="28"/>
          <w:szCs w:val="28"/>
          <w:lang w:eastAsia="en-US"/>
        </w:rPr>
        <w:t>Teaching Methods:</w:t>
      </w:r>
    </w:p>
    <w:p w14:paraId="1FBC6E20" w14:textId="77777777" w:rsidR="00CC6044" w:rsidRDefault="008F2836" w:rsidP="008F2836">
      <w:pPr>
        <w:bidi w:val="0"/>
        <w:rPr>
          <w:rFonts w:cs="Times New Roman"/>
          <w:sz w:val="28"/>
          <w:szCs w:val="28"/>
          <w:lang w:eastAsia="en-US"/>
        </w:rPr>
      </w:pPr>
      <w:r w:rsidRPr="00CC6044">
        <w:rPr>
          <w:rFonts w:cs="Times New Roman"/>
          <w:lang w:eastAsia="en-US"/>
        </w:rPr>
        <w:t>Classes will include presentations by the professor, class discussions, small case analysis, class exercises, short videos and may include guest speakers. Class materials will be posted online and it is students’ responsibility to obtain and review these materials before the class.</w:t>
      </w:r>
      <w:r w:rsidR="000D03DF" w:rsidRPr="00CC6044">
        <w:rPr>
          <w:rFonts w:cs="Times New Roman"/>
          <w:b/>
          <w:sz w:val="28"/>
          <w:szCs w:val="28"/>
          <w:lang w:eastAsia="en-US"/>
        </w:rPr>
        <w:br/>
      </w:r>
    </w:p>
    <w:p w14:paraId="245CCD63" w14:textId="77777777" w:rsidR="00CC6044" w:rsidRDefault="00CC6044" w:rsidP="00CC6044">
      <w:pPr>
        <w:bidi w:val="0"/>
        <w:rPr>
          <w:rFonts w:cs="Times New Roman"/>
          <w:sz w:val="28"/>
          <w:szCs w:val="28"/>
          <w:lang w:eastAsia="en-US"/>
        </w:rPr>
      </w:pPr>
    </w:p>
    <w:p w14:paraId="23A00434" w14:textId="77777777" w:rsidR="0019714F" w:rsidRDefault="0019714F" w:rsidP="00CC6044">
      <w:pPr>
        <w:bidi w:val="0"/>
        <w:rPr>
          <w:rFonts w:cs="Times New Roman"/>
          <w:sz w:val="28"/>
          <w:szCs w:val="28"/>
          <w:lang w:eastAsia="en-US"/>
        </w:rPr>
      </w:pPr>
    </w:p>
    <w:p w14:paraId="092C7AA5" w14:textId="1AD97B53" w:rsidR="000D03DF" w:rsidRPr="00CC6044" w:rsidRDefault="000D03DF" w:rsidP="0019714F">
      <w:pPr>
        <w:bidi w:val="0"/>
        <w:rPr>
          <w:rFonts w:cs="Times New Roman"/>
          <w:i/>
          <w:sz w:val="28"/>
          <w:szCs w:val="28"/>
          <w:lang w:eastAsia="en-US"/>
        </w:rPr>
      </w:pPr>
      <w:r w:rsidRPr="00CC6044">
        <w:rPr>
          <w:rFonts w:cs="Times New Roman"/>
          <w:sz w:val="28"/>
          <w:szCs w:val="28"/>
          <w:lang w:eastAsia="en-US"/>
        </w:rPr>
        <w:lastRenderedPageBreak/>
        <w:br/>
      </w:r>
      <w:r w:rsidRPr="00CC6044">
        <w:rPr>
          <w:rFonts w:cs="Times New Roman"/>
          <w:b/>
          <w:sz w:val="28"/>
          <w:szCs w:val="28"/>
          <w:lang w:eastAsia="en-US"/>
        </w:rPr>
        <w:t>Teaching Materials:</w:t>
      </w:r>
    </w:p>
    <w:p w14:paraId="2135DE34" w14:textId="77777777" w:rsidR="008F2836" w:rsidRPr="00CC6044" w:rsidRDefault="008F2836" w:rsidP="008F2836">
      <w:pPr>
        <w:autoSpaceDE w:val="0"/>
        <w:autoSpaceDN w:val="0"/>
        <w:bidi w:val="0"/>
        <w:adjustRightInd w:val="0"/>
        <w:rPr>
          <w:rFonts w:eastAsia="Wingdings-Regular" w:cs="Times New Roman"/>
          <w:lang w:eastAsia="en-US"/>
        </w:rPr>
      </w:pPr>
      <w:r w:rsidRPr="00CC6044">
        <w:rPr>
          <w:rFonts w:eastAsia="Wingdings-Regular" w:cs="Times New Roman"/>
          <w:lang w:eastAsia="en-US"/>
        </w:rPr>
        <w:t> Course slides (presented weekly, online)</w:t>
      </w:r>
    </w:p>
    <w:p w14:paraId="2A9A46D6" w14:textId="77777777" w:rsidR="008F2836" w:rsidRPr="00CC6044" w:rsidRDefault="008F2836" w:rsidP="008F2836">
      <w:pPr>
        <w:autoSpaceDE w:val="0"/>
        <w:autoSpaceDN w:val="0"/>
        <w:bidi w:val="0"/>
        <w:adjustRightInd w:val="0"/>
        <w:rPr>
          <w:rFonts w:eastAsia="Wingdings-Regular" w:cs="Times New Roman"/>
          <w:lang w:eastAsia="en-US"/>
        </w:rPr>
      </w:pPr>
      <w:r w:rsidRPr="00CC6044">
        <w:rPr>
          <w:rFonts w:eastAsia="Wingdings-Regular" w:cs="Times New Roman"/>
          <w:lang w:eastAsia="en-US"/>
        </w:rPr>
        <w:t> Reading materials (available online)</w:t>
      </w:r>
    </w:p>
    <w:p w14:paraId="0A69C4F7" w14:textId="77777777" w:rsidR="000D03DF" w:rsidRPr="00CC6044" w:rsidRDefault="000D03DF" w:rsidP="000D03DF">
      <w:pPr>
        <w:bidi w:val="0"/>
        <w:rPr>
          <w:rFonts w:cs="Times New Roman"/>
          <w:b/>
          <w:sz w:val="28"/>
          <w:szCs w:val="28"/>
          <w:lang w:eastAsia="en-US"/>
        </w:rPr>
      </w:pPr>
    </w:p>
    <w:p w14:paraId="0D99BB1E" w14:textId="77777777" w:rsidR="008F2836" w:rsidRPr="00CC6044" w:rsidRDefault="000D03DF" w:rsidP="00B543D8">
      <w:pPr>
        <w:bidi w:val="0"/>
        <w:rPr>
          <w:rFonts w:cs="Times New Roman"/>
          <w:b/>
          <w:lang w:eastAsia="en-US"/>
        </w:rPr>
      </w:pPr>
      <w:r w:rsidRPr="00CC6044">
        <w:rPr>
          <w:rFonts w:cs="Times New Roman"/>
          <w:b/>
          <w:sz w:val="28"/>
          <w:szCs w:val="28"/>
          <w:lang w:eastAsia="en-US"/>
        </w:rPr>
        <w:t>Readings</w:t>
      </w:r>
      <w:r w:rsidRPr="00CC6044">
        <w:rPr>
          <w:rFonts w:cs="Times New Roman"/>
          <w:b/>
          <w:lang w:eastAsia="en-US"/>
        </w:rPr>
        <w:t xml:space="preserve"> (Compulsory / Recommended):</w:t>
      </w:r>
    </w:p>
    <w:p w14:paraId="20DD62A3" w14:textId="2EC0718B" w:rsidR="007F46D8" w:rsidRPr="00CC6044" w:rsidRDefault="008F2836" w:rsidP="007F46D8">
      <w:pPr>
        <w:bidi w:val="0"/>
        <w:rPr>
          <w:rFonts w:cs="Times New Roman"/>
          <w:lang w:eastAsia="en-US"/>
        </w:rPr>
      </w:pPr>
      <w:r w:rsidRPr="00CC6044">
        <w:rPr>
          <w:rFonts w:cs="Times New Roman"/>
          <w:color w:val="000000"/>
          <w:lang w:eastAsia="en-US"/>
        </w:rPr>
        <w:t xml:space="preserve">Selected chapters from text-books and articles -- see class website. Course textbook: “Introduction to international organizational behavior” by Dolan, S. and Lingham, T. (2011). This book is available on line at: </w:t>
      </w:r>
      <w:hyperlink r:id="rId9" w:history="1">
        <w:r w:rsidR="007F46D8" w:rsidRPr="00CC6044">
          <w:rPr>
            <w:rStyle w:val="Hyperlink"/>
            <w:rFonts w:cs="Times New Roman"/>
            <w:lang w:eastAsia="en-US"/>
          </w:rPr>
          <w:t>http://www.equity-mds.com/IOB.pdf</w:t>
        </w:r>
      </w:hyperlink>
    </w:p>
    <w:p w14:paraId="27D0A90E" w14:textId="77777777" w:rsidR="007F46D8" w:rsidRPr="00CC6044" w:rsidRDefault="007F46D8" w:rsidP="007F46D8">
      <w:pPr>
        <w:bidi w:val="0"/>
        <w:rPr>
          <w:rFonts w:cs="Times New Roman"/>
          <w:lang w:eastAsia="en-US"/>
        </w:rPr>
      </w:pPr>
    </w:p>
    <w:p w14:paraId="25FE9618" w14:textId="242748C4" w:rsidR="00E42932" w:rsidRDefault="008F2836" w:rsidP="007F46D8">
      <w:pPr>
        <w:bidi w:val="0"/>
        <w:rPr>
          <w:rFonts w:cs="Times New Roman"/>
          <w:rtl/>
          <w:lang w:eastAsia="en-US"/>
        </w:rPr>
      </w:pPr>
      <w:r w:rsidRPr="00CC6044">
        <w:rPr>
          <w:rFonts w:cs="Times New Roman"/>
          <w:lang w:eastAsia="en-US"/>
        </w:rPr>
        <w:t>In addition, there are recommended reading and papers covered in class</w:t>
      </w:r>
      <w:r w:rsidR="00C71CCC">
        <w:rPr>
          <w:rFonts w:cs="Times New Roman"/>
          <w:lang w:eastAsia="en-US"/>
        </w:rPr>
        <w:t>.</w:t>
      </w:r>
      <w:r w:rsidR="000D03DF" w:rsidRPr="00CC6044">
        <w:rPr>
          <w:rFonts w:cs="Times New Roman"/>
          <w:b/>
          <w:lang w:eastAsia="en-US"/>
        </w:rPr>
        <w:br/>
      </w:r>
      <w:r w:rsidR="000D03DF" w:rsidRPr="00CC6044">
        <w:rPr>
          <w:rFonts w:cs="Times New Roman"/>
          <w:b/>
          <w:lang w:eastAsia="en-US"/>
        </w:rPr>
        <w:br/>
      </w:r>
      <w:r w:rsidR="000D03DF" w:rsidRPr="00CC6044">
        <w:rPr>
          <w:rFonts w:cs="Times New Roman"/>
          <w:b/>
          <w:bCs/>
          <w:sz w:val="28"/>
          <w:szCs w:val="28"/>
          <w:lang w:eastAsia="en-US"/>
        </w:rPr>
        <w:t>Student Assessment:</w:t>
      </w:r>
      <w:r w:rsidR="000D03DF" w:rsidRPr="00CC6044">
        <w:rPr>
          <w:rFonts w:cs="Times New Roman"/>
          <w:b/>
          <w:bCs/>
          <w:sz w:val="28"/>
          <w:szCs w:val="28"/>
          <w:lang w:eastAsia="en-US"/>
        </w:rPr>
        <w:br/>
      </w:r>
      <w:r w:rsidR="003D0692" w:rsidRPr="00CC6044">
        <w:rPr>
          <w:rFonts w:cs="Times New Roman"/>
          <w:lang w:eastAsia="en-US"/>
        </w:rPr>
        <w:t xml:space="preserve">Part (1): Class participation: Attendance in 6 out of 7 the class sessions, preparation for class and participation in class discussions and exercises - 10% of the grade. </w:t>
      </w:r>
    </w:p>
    <w:p w14:paraId="320AD7F6" w14:textId="237DA2EB" w:rsidR="00102435" w:rsidRPr="00CC6044" w:rsidRDefault="003D0692" w:rsidP="00E07C86">
      <w:pPr>
        <w:bidi w:val="0"/>
        <w:rPr>
          <w:rFonts w:cs="Times New Roman"/>
          <w:lang w:eastAsia="en-US"/>
        </w:rPr>
      </w:pPr>
      <w:r w:rsidRPr="00CC6044">
        <w:rPr>
          <w:rFonts w:cs="Times New Roman"/>
          <w:lang w:eastAsia="en-US"/>
        </w:rPr>
        <w:t>Part (</w:t>
      </w:r>
      <w:r w:rsidR="00C71CCC">
        <w:rPr>
          <w:rFonts w:cs="Times New Roman"/>
          <w:lang w:eastAsia="en-US"/>
        </w:rPr>
        <w:t>2</w:t>
      </w:r>
      <w:r w:rsidRPr="00CC6044">
        <w:rPr>
          <w:rFonts w:cs="Times New Roman"/>
          <w:lang w:eastAsia="en-US"/>
        </w:rPr>
        <w:t xml:space="preserve">): </w:t>
      </w:r>
      <w:r w:rsidR="00102435" w:rsidRPr="00CC6044">
        <w:rPr>
          <w:rFonts w:cs="Times New Roman"/>
          <w:lang w:eastAsia="en-US"/>
        </w:rPr>
        <w:t>Quiz (</w:t>
      </w:r>
      <w:r w:rsidR="00102435" w:rsidRPr="00CC6044">
        <w:rPr>
          <w:rFonts w:cs="Times New Roman"/>
          <w:b/>
          <w:bCs/>
          <w:lang w:eastAsia="en-US"/>
        </w:rPr>
        <w:t>Magen</w:t>
      </w:r>
      <w:r w:rsidR="00102435" w:rsidRPr="00CC6044">
        <w:rPr>
          <w:rFonts w:cs="Times New Roman"/>
          <w:lang w:eastAsia="en-US"/>
        </w:rPr>
        <w:t>) - 30% of grade (multiple choice, open notes, during class).</w:t>
      </w:r>
    </w:p>
    <w:p w14:paraId="7D481AEC" w14:textId="36236B05" w:rsidR="003D0692" w:rsidRDefault="00102435" w:rsidP="00D613FA">
      <w:pPr>
        <w:autoSpaceDE w:val="0"/>
        <w:autoSpaceDN w:val="0"/>
        <w:bidi w:val="0"/>
        <w:adjustRightInd w:val="0"/>
        <w:rPr>
          <w:rFonts w:cs="Times New Roman"/>
          <w:lang w:eastAsia="en-US"/>
        </w:rPr>
      </w:pPr>
      <w:r>
        <w:rPr>
          <w:rFonts w:cs="Times New Roman"/>
          <w:lang w:eastAsia="en-US"/>
        </w:rPr>
        <w:t xml:space="preserve">Part (3): </w:t>
      </w:r>
      <w:r w:rsidR="003D0692" w:rsidRPr="00CC6044">
        <w:rPr>
          <w:rFonts w:cs="Times New Roman"/>
          <w:lang w:eastAsia="en-US"/>
        </w:rPr>
        <w:t xml:space="preserve">Team project – </w:t>
      </w:r>
      <w:r>
        <w:rPr>
          <w:rFonts w:cs="Times New Roman"/>
          <w:lang w:eastAsia="en-US"/>
        </w:rPr>
        <w:t>6</w:t>
      </w:r>
      <w:r w:rsidR="003D0692" w:rsidRPr="00CC6044">
        <w:rPr>
          <w:rFonts w:cs="Times New Roman"/>
          <w:lang w:eastAsia="en-US"/>
        </w:rPr>
        <w:t>0% of grade</w:t>
      </w:r>
      <w:r>
        <w:rPr>
          <w:rFonts w:cs="Times New Roman"/>
          <w:lang w:eastAsia="en-US"/>
        </w:rPr>
        <w:t xml:space="preserve"> </w:t>
      </w:r>
      <w:r w:rsidRPr="00CC6044">
        <w:rPr>
          <w:rFonts w:cs="Times New Roman"/>
          <w:lang w:eastAsia="en-US"/>
        </w:rPr>
        <w:t>(or 90% if Quiz score is lower than project score).</w:t>
      </w:r>
      <w:r w:rsidR="003D0692" w:rsidRPr="00CC6044">
        <w:rPr>
          <w:rFonts w:cs="Times New Roman"/>
          <w:lang w:eastAsia="en-US"/>
        </w:rPr>
        <w:t xml:space="preserve"> Instructions are on Moodle; performed in </w:t>
      </w:r>
      <w:r w:rsidR="00C71CCC">
        <w:rPr>
          <w:rFonts w:cs="Times New Roman" w:hint="cs"/>
          <w:rtl/>
          <w:lang w:eastAsia="en-US"/>
        </w:rPr>
        <w:t>4-5</w:t>
      </w:r>
      <w:r w:rsidR="00C71CCC" w:rsidRPr="00CC6044">
        <w:rPr>
          <w:rFonts w:cs="Times New Roman"/>
          <w:lang w:eastAsia="en-US"/>
        </w:rPr>
        <w:t>-member</w:t>
      </w:r>
      <w:r w:rsidR="003D0692" w:rsidRPr="00CC6044">
        <w:rPr>
          <w:rFonts w:cs="Times New Roman"/>
          <w:lang w:eastAsia="en-US"/>
        </w:rPr>
        <w:t xml:space="preserve"> </w:t>
      </w:r>
      <w:r w:rsidR="00C71CCC" w:rsidRPr="00CC6044">
        <w:rPr>
          <w:rFonts w:cs="Times New Roman"/>
          <w:lang w:eastAsia="en-US"/>
        </w:rPr>
        <w:t>teams and</w:t>
      </w:r>
      <w:r w:rsidR="003D0692" w:rsidRPr="00CC6044">
        <w:rPr>
          <w:rFonts w:cs="Times New Roman"/>
          <w:lang w:eastAsia="en-US"/>
        </w:rPr>
        <w:t xml:space="preserve"> submitted </w:t>
      </w:r>
      <w:r w:rsidR="00E42932">
        <w:rPr>
          <w:rFonts w:cs="Times New Roman"/>
          <w:lang w:eastAsia="en-US"/>
        </w:rPr>
        <w:t xml:space="preserve">via </w:t>
      </w:r>
      <w:r w:rsidR="00E42932" w:rsidRPr="00081868">
        <w:rPr>
          <w:rFonts w:cs="Times New Roman"/>
          <w:lang w:eastAsia="en-US"/>
        </w:rPr>
        <w:t>the course website on Moodle</w:t>
      </w:r>
      <w:r w:rsidR="004F157D" w:rsidRPr="00081868">
        <w:rPr>
          <w:rFonts w:cs="Times New Roman"/>
          <w:lang w:eastAsia="en-US"/>
        </w:rPr>
        <w:t xml:space="preserve"> by </w:t>
      </w:r>
      <w:r w:rsidR="000D0AC7">
        <w:rPr>
          <w:rFonts w:cs="Times New Roman"/>
          <w:b/>
          <w:bCs/>
          <w:lang w:eastAsia="en-US"/>
        </w:rPr>
        <w:t>1.1.2021</w:t>
      </w:r>
      <w:r w:rsidR="004F157D" w:rsidRPr="00081868">
        <w:rPr>
          <w:rFonts w:cs="Times New Roman"/>
          <w:lang w:eastAsia="en-US"/>
        </w:rPr>
        <w:t>.</w:t>
      </w:r>
    </w:p>
    <w:p w14:paraId="4E4A817D" w14:textId="77777777" w:rsidR="00C71CCC" w:rsidRPr="00C71CCC" w:rsidRDefault="00C71CCC" w:rsidP="00C71CCC">
      <w:pPr>
        <w:autoSpaceDE w:val="0"/>
        <w:autoSpaceDN w:val="0"/>
        <w:bidi w:val="0"/>
        <w:adjustRightInd w:val="0"/>
        <w:rPr>
          <w:rFonts w:cs="Times New Roman"/>
          <w:lang w:eastAsia="en-US"/>
        </w:rPr>
      </w:pPr>
    </w:p>
    <w:p w14:paraId="669CE1BB" w14:textId="77777777" w:rsidR="00146521" w:rsidRDefault="000D03DF" w:rsidP="003D0692">
      <w:pPr>
        <w:bidi w:val="0"/>
        <w:rPr>
          <w:rFonts w:cs="Times New Roman"/>
          <w:b/>
          <w:bCs/>
          <w:sz w:val="32"/>
          <w:u w:val="single"/>
          <w:lang w:eastAsia="en-US"/>
        </w:rPr>
      </w:pPr>
      <w:r w:rsidRPr="00CC6044">
        <w:rPr>
          <w:rFonts w:cs="Times New Roman"/>
          <w:b/>
          <w:bCs/>
          <w:sz w:val="32"/>
          <w:u w:val="single"/>
          <w:lang w:eastAsia="en-US"/>
        </w:rPr>
        <w:t xml:space="preserve">Course Plan </w:t>
      </w:r>
    </w:p>
    <w:p w14:paraId="5D5D72CB" w14:textId="2B8CC1A4" w:rsidR="000D03DF" w:rsidRPr="00CC6044" w:rsidRDefault="000D03DF" w:rsidP="00146521">
      <w:pPr>
        <w:bidi w:val="0"/>
        <w:rPr>
          <w:rFonts w:cs="Times New Roman"/>
          <w:lang w:eastAsia="en-US"/>
        </w:rPr>
      </w:pPr>
      <w:r w:rsidRPr="00CC6044">
        <w:rPr>
          <w:rFonts w:cs="Times New Roman"/>
          <w:b/>
          <w:bCs/>
          <w:sz w:val="32"/>
          <w:u w:val="single"/>
          <w:lang w:eastAsia="en-US"/>
        </w:rPr>
        <w:br/>
      </w:r>
    </w:p>
    <w:tbl>
      <w:tblPr>
        <w:tblStyle w:val="a7"/>
        <w:tblW w:w="0" w:type="auto"/>
        <w:tblLook w:val="04A0" w:firstRow="1" w:lastRow="0" w:firstColumn="1" w:lastColumn="0" w:noHBand="0" w:noVBand="1"/>
      </w:tblPr>
      <w:tblGrid>
        <w:gridCol w:w="1172"/>
        <w:gridCol w:w="2154"/>
        <w:gridCol w:w="4976"/>
      </w:tblGrid>
      <w:tr w:rsidR="003D0692" w:rsidRPr="00CC6044" w14:paraId="47F9EFF4" w14:textId="77777777" w:rsidTr="00BC4585">
        <w:tc>
          <w:tcPr>
            <w:tcW w:w="1176" w:type="dxa"/>
          </w:tcPr>
          <w:p w14:paraId="6F2F9942" w14:textId="5E67018F" w:rsidR="003D0692" w:rsidRPr="00CC6044" w:rsidRDefault="003D0692" w:rsidP="003D0692">
            <w:pPr>
              <w:bidi w:val="0"/>
              <w:rPr>
                <w:rFonts w:cs="Times New Roman"/>
                <w:bCs/>
                <w:lang w:eastAsia="en-US"/>
              </w:rPr>
            </w:pPr>
            <w:r w:rsidRPr="00CC6044">
              <w:rPr>
                <w:rFonts w:cs="Times New Roman"/>
                <w:bCs/>
                <w:lang w:eastAsia="en-US"/>
              </w:rPr>
              <w:t>Date</w:t>
            </w:r>
          </w:p>
        </w:tc>
        <w:tc>
          <w:tcPr>
            <w:tcW w:w="2193" w:type="dxa"/>
          </w:tcPr>
          <w:p w14:paraId="101761BB" w14:textId="30B3AA42" w:rsidR="003D0692" w:rsidRPr="00CC6044" w:rsidRDefault="003D0692" w:rsidP="003D0692">
            <w:pPr>
              <w:bidi w:val="0"/>
              <w:rPr>
                <w:rFonts w:cs="Times New Roman"/>
                <w:bCs/>
                <w:lang w:eastAsia="en-US"/>
              </w:rPr>
            </w:pPr>
            <w:r w:rsidRPr="00CC6044">
              <w:rPr>
                <w:rFonts w:cs="Times New Roman"/>
                <w:bCs/>
                <w:lang w:eastAsia="en-US"/>
              </w:rPr>
              <w:t>Topic</w:t>
            </w:r>
          </w:p>
        </w:tc>
        <w:tc>
          <w:tcPr>
            <w:tcW w:w="5159" w:type="dxa"/>
          </w:tcPr>
          <w:p w14:paraId="6C0CF402" w14:textId="0A54437F" w:rsidR="003D0692" w:rsidRPr="00CC6044" w:rsidRDefault="003D0692" w:rsidP="003D0692">
            <w:pPr>
              <w:bidi w:val="0"/>
              <w:rPr>
                <w:rFonts w:cs="Times New Roman"/>
                <w:bCs/>
                <w:lang w:eastAsia="en-US"/>
              </w:rPr>
            </w:pPr>
            <w:r w:rsidRPr="00CC6044">
              <w:rPr>
                <w:rFonts w:cs="Times New Roman"/>
                <w:bCs/>
                <w:lang w:eastAsia="en-US"/>
              </w:rPr>
              <w:t>Readings</w:t>
            </w:r>
          </w:p>
        </w:tc>
      </w:tr>
      <w:tr w:rsidR="003D0692" w:rsidRPr="00CC6044" w14:paraId="087F739D" w14:textId="77777777" w:rsidTr="00BC4585">
        <w:tc>
          <w:tcPr>
            <w:tcW w:w="1176" w:type="dxa"/>
          </w:tcPr>
          <w:p w14:paraId="5A774DF6" w14:textId="7BD81F56" w:rsidR="003D0692" w:rsidRPr="00D613FA" w:rsidRDefault="00D613FA" w:rsidP="007F46D8">
            <w:pPr>
              <w:pStyle w:val="NormalWeb"/>
              <w:bidi/>
              <w:rPr>
                <w:rFonts w:asciiTheme="majorBidi" w:eastAsia="Times New Roman" w:hAnsiTheme="majorBidi" w:cstheme="majorBidi"/>
                <w:lang w:eastAsia="he-IL"/>
              </w:rPr>
            </w:pPr>
            <w:r w:rsidRPr="00D613FA">
              <w:rPr>
                <w:rFonts w:asciiTheme="majorBidi" w:hAnsiTheme="majorBidi" w:cstheme="majorBidi"/>
                <w:color w:val="222222"/>
                <w:shd w:val="clear" w:color="auto" w:fill="FFFFFF"/>
              </w:rPr>
              <w:t>2</w:t>
            </w:r>
            <w:r w:rsidR="000D0AC7">
              <w:rPr>
                <w:rFonts w:asciiTheme="majorBidi" w:hAnsiTheme="majorBidi" w:cstheme="majorBidi"/>
                <w:color w:val="222222"/>
                <w:shd w:val="clear" w:color="auto" w:fill="FFFFFF"/>
              </w:rPr>
              <w:t>2</w:t>
            </w:r>
            <w:r w:rsidRPr="00D613FA">
              <w:rPr>
                <w:rFonts w:asciiTheme="majorBidi" w:hAnsiTheme="majorBidi" w:cstheme="majorBidi"/>
                <w:color w:val="222222"/>
                <w:shd w:val="clear" w:color="auto" w:fill="FFFFFF"/>
              </w:rPr>
              <w:t>.10</w:t>
            </w:r>
            <w:r w:rsidRPr="00D613FA">
              <w:rPr>
                <w:rFonts w:asciiTheme="majorBidi" w:eastAsia="Times New Roman" w:hAnsiTheme="majorBidi" w:cstheme="majorBidi"/>
                <w:lang w:eastAsia="he-IL"/>
              </w:rPr>
              <w:t>.</w:t>
            </w:r>
            <w:r w:rsidR="000D0AC7">
              <w:rPr>
                <w:rFonts w:asciiTheme="majorBidi" w:eastAsia="Times New Roman" w:hAnsiTheme="majorBidi" w:cstheme="majorBidi"/>
                <w:lang w:eastAsia="he-IL"/>
              </w:rPr>
              <w:t>20</w:t>
            </w:r>
          </w:p>
        </w:tc>
        <w:tc>
          <w:tcPr>
            <w:tcW w:w="2193" w:type="dxa"/>
          </w:tcPr>
          <w:p w14:paraId="153ACA32" w14:textId="66FFC511" w:rsidR="003D0692" w:rsidRPr="00CC6044" w:rsidRDefault="003D0692" w:rsidP="003D0692">
            <w:pPr>
              <w:bidi w:val="0"/>
              <w:rPr>
                <w:rFonts w:cs="Times New Roman"/>
                <w:lang w:eastAsia="en-US"/>
              </w:rPr>
            </w:pPr>
            <w:r w:rsidRPr="00CC6044">
              <w:rPr>
                <w:rFonts w:cs="Times New Roman"/>
                <w:lang w:eastAsia="en-US"/>
              </w:rPr>
              <w:t>Introduction,</w:t>
            </w:r>
          </w:p>
          <w:p w14:paraId="2DF6CCE8" w14:textId="0B6B99DD" w:rsidR="003D0692" w:rsidRPr="00CC6044" w:rsidRDefault="003D0692" w:rsidP="003D0692">
            <w:pPr>
              <w:bidi w:val="0"/>
              <w:rPr>
                <w:rFonts w:cs="Times New Roman"/>
                <w:b/>
                <w:lang w:eastAsia="en-US"/>
              </w:rPr>
            </w:pPr>
            <w:r w:rsidRPr="00CC6044">
              <w:rPr>
                <w:rFonts w:cs="Times New Roman"/>
                <w:lang w:eastAsia="en-US"/>
              </w:rPr>
              <w:t>attitudes</w:t>
            </w:r>
          </w:p>
        </w:tc>
        <w:tc>
          <w:tcPr>
            <w:tcW w:w="5159" w:type="dxa"/>
          </w:tcPr>
          <w:p w14:paraId="45624976" w14:textId="77777777" w:rsidR="003D0692" w:rsidRDefault="00597CE2" w:rsidP="003D0692">
            <w:pPr>
              <w:bidi w:val="0"/>
              <w:rPr>
                <w:rFonts w:cs="Times New Roman"/>
                <w:b/>
                <w:lang w:eastAsia="en-US"/>
              </w:rPr>
            </w:pPr>
            <w:r w:rsidRPr="00CC6044">
              <w:rPr>
                <w:rFonts w:cs="Times New Roman"/>
                <w:lang w:eastAsia="en-US"/>
              </w:rPr>
              <w:t>Chapter 1: Introduction</w:t>
            </w:r>
          </w:p>
          <w:p w14:paraId="701FA164" w14:textId="340451D4" w:rsidR="00825515" w:rsidRPr="00BC4585" w:rsidRDefault="00825515" w:rsidP="00825515">
            <w:pPr>
              <w:pStyle w:val="a8"/>
              <w:numPr>
                <w:ilvl w:val="0"/>
                <w:numId w:val="5"/>
              </w:numPr>
              <w:bidi w:val="0"/>
              <w:rPr>
                <w:rFonts w:cs="Times New Roman"/>
                <w:b/>
                <w:lang w:eastAsia="en-US"/>
              </w:rPr>
            </w:pPr>
            <w:r w:rsidRPr="00825515">
              <w:rPr>
                <w:rFonts w:cs="Times New Roman"/>
                <w:lang w:eastAsia="en-US"/>
              </w:rPr>
              <w:t>Kehoe, R. R., &amp; Wright, P. M. (2013). The impact of high-performance human resource practices on employees’ attitudes and behaviors. </w:t>
            </w:r>
            <w:r w:rsidRPr="00825515">
              <w:rPr>
                <w:rFonts w:cs="Times New Roman"/>
                <w:i/>
                <w:iCs/>
                <w:lang w:eastAsia="en-US"/>
              </w:rPr>
              <w:t>Journal of management</w:t>
            </w:r>
            <w:r w:rsidRPr="00825515">
              <w:rPr>
                <w:rFonts w:cs="Times New Roman"/>
                <w:lang w:eastAsia="en-US"/>
              </w:rPr>
              <w:t>, 39(2), 366-391.</w:t>
            </w:r>
          </w:p>
        </w:tc>
      </w:tr>
      <w:tr w:rsidR="003D0692" w:rsidRPr="00CC6044" w14:paraId="03A9C8A8" w14:textId="77777777" w:rsidTr="00BC4585">
        <w:tc>
          <w:tcPr>
            <w:tcW w:w="1176" w:type="dxa"/>
          </w:tcPr>
          <w:p w14:paraId="07F24356" w14:textId="73BAE44C" w:rsidR="003D0692" w:rsidRPr="00D613FA" w:rsidRDefault="000D0AC7" w:rsidP="00434F34">
            <w:pPr>
              <w:jc w:val="right"/>
              <w:rPr>
                <w:rFonts w:asciiTheme="majorBidi" w:hAnsiTheme="majorBidi" w:cstheme="majorBidi"/>
              </w:rPr>
            </w:pPr>
            <w:r>
              <w:rPr>
                <w:rFonts w:asciiTheme="majorBidi" w:hAnsiTheme="majorBidi" w:cstheme="majorBidi"/>
                <w:color w:val="222222"/>
                <w:shd w:val="clear" w:color="auto" w:fill="FFFFFF"/>
              </w:rPr>
              <w:t>29</w:t>
            </w:r>
            <w:r w:rsidR="00D613FA" w:rsidRPr="00D613FA">
              <w:rPr>
                <w:rFonts w:asciiTheme="majorBidi" w:hAnsiTheme="majorBidi" w:cstheme="majorBidi"/>
                <w:color w:val="222222"/>
                <w:shd w:val="clear" w:color="auto" w:fill="FFFFFF"/>
              </w:rPr>
              <w:t>.10</w:t>
            </w:r>
            <w:r w:rsidR="00B17A34" w:rsidRPr="00D613FA">
              <w:rPr>
                <w:rFonts w:asciiTheme="majorBidi" w:hAnsiTheme="majorBidi" w:cstheme="majorBidi"/>
              </w:rPr>
              <w:t>.</w:t>
            </w:r>
            <w:r>
              <w:rPr>
                <w:rFonts w:asciiTheme="majorBidi" w:hAnsiTheme="majorBidi" w:cstheme="majorBidi"/>
              </w:rPr>
              <w:t>20</w:t>
            </w:r>
          </w:p>
          <w:p w14:paraId="1C83124C" w14:textId="309BD2C7" w:rsidR="003D0692" w:rsidRPr="00CC6044" w:rsidRDefault="003D0692" w:rsidP="003D0692">
            <w:pPr>
              <w:rPr>
                <w:rFonts w:cs="Times New Roman"/>
              </w:rPr>
            </w:pPr>
          </w:p>
        </w:tc>
        <w:tc>
          <w:tcPr>
            <w:tcW w:w="2193" w:type="dxa"/>
          </w:tcPr>
          <w:p w14:paraId="6B61B34A" w14:textId="3394DE1A" w:rsidR="003D0692" w:rsidRPr="00CC6044" w:rsidRDefault="003D0692" w:rsidP="003D0692">
            <w:pPr>
              <w:bidi w:val="0"/>
              <w:rPr>
                <w:rFonts w:cs="Times New Roman"/>
                <w:b/>
                <w:lang w:eastAsia="en-US"/>
              </w:rPr>
            </w:pPr>
            <w:r w:rsidRPr="00CC6044">
              <w:rPr>
                <w:rFonts w:cs="Times New Roman"/>
                <w:lang w:eastAsia="en-US"/>
              </w:rPr>
              <w:t>Perception and decision making</w:t>
            </w:r>
          </w:p>
        </w:tc>
        <w:tc>
          <w:tcPr>
            <w:tcW w:w="5159" w:type="dxa"/>
          </w:tcPr>
          <w:p w14:paraId="2040AA63" w14:textId="77777777" w:rsidR="003D0692" w:rsidRDefault="00597CE2" w:rsidP="003D0692">
            <w:pPr>
              <w:bidi w:val="0"/>
              <w:rPr>
                <w:rFonts w:cs="Times New Roman"/>
                <w:b/>
                <w:lang w:eastAsia="en-US"/>
              </w:rPr>
            </w:pPr>
            <w:r w:rsidRPr="00CC6044">
              <w:rPr>
                <w:rFonts w:cs="Times New Roman"/>
                <w:lang w:eastAsia="en-US"/>
              </w:rPr>
              <w:t>Chapter 8: Decision making processes</w:t>
            </w:r>
          </w:p>
          <w:p w14:paraId="1E281B3E" w14:textId="4A35C158" w:rsidR="00825515" w:rsidRPr="00825515" w:rsidRDefault="00E8572A" w:rsidP="00825515">
            <w:pPr>
              <w:pStyle w:val="a8"/>
              <w:numPr>
                <w:ilvl w:val="0"/>
                <w:numId w:val="5"/>
              </w:numPr>
              <w:bidi w:val="0"/>
              <w:rPr>
                <w:rFonts w:cs="Times New Roman"/>
                <w:b/>
                <w:lang w:eastAsia="en-US"/>
              </w:rPr>
            </w:pPr>
            <w:r w:rsidRPr="00E8572A">
              <w:rPr>
                <w:rFonts w:cs="Times New Roman"/>
                <w:lang w:eastAsia="en-US"/>
              </w:rPr>
              <w:t>Gino, F., &amp; Pisano, G. P. (2011). Why leaders don’t learn from success. </w:t>
            </w:r>
            <w:r w:rsidRPr="00E8572A">
              <w:rPr>
                <w:rFonts w:cs="Times New Roman"/>
                <w:i/>
                <w:iCs/>
                <w:lang w:eastAsia="en-US"/>
              </w:rPr>
              <w:t>Harvard business review</w:t>
            </w:r>
            <w:r w:rsidRPr="00E8572A">
              <w:rPr>
                <w:rFonts w:cs="Times New Roman"/>
                <w:lang w:eastAsia="en-US"/>
              </w:rPr>
              <w:t>, 89(4), 68-74.</w:t>
            </w:r>
          </w:p>
        </w:tc>
      </w:tr>
      <w:tr w:rsidR="003D0692" w:rsidRPr="00CC6044" w14:paraId="0EFEE04D" w14:textId="77777777" w:rsidTr="00BC4585">
        <w:tc>
          <w:tcPr>
            <w:tcW w:w="1176" w:type="dxa"/>
          </w:tcPr>
          <w:p w14:paraId="2383922D" w14:textId="5B43D24C" w:rsidR="003D0692" w:rsidRPr="00CC6044" w:rsidRDefault="000D0AC7" w:rsidP="00B17A34">
            <w:pPr>
              <w:jc w:val="right"/>
              <w:rPr>
                <w:rFonts w:cs="Times New Roman"/>
              </w:rPr>
            </w:pPr>
            <w:r>
              <w:rPr>
                <w:rFonts w:asciiTheme="majorBidi" w:hAnsiTheme="majorBidi" w:cstheme="majorBidi"/>
                <w:color w:val="222222"/>
                <w:shd w:val="clear" w:color="auto" w:fill="FFFFFF"/>
              </w:rPr>
              <w:t>5</w:t>
            </w:r>
            <w:r w:rsidR="00D613FA" w:rsidRPr="00D613FA">
              <w:rPr>
                <w:rFonts w:asciiTheme="majorBidi" w:hAnsiTheme="majorBidi" w:cstheme="majorBidi"/>
                <w:color w:val="222222"/>
                <w:shd w:val="clear" w:color="auto" w:fill="FFFFFF"/>
              </w:rPr>
              <w:t>.11</w:t>
            </w:r>
            <w:r w:rsidR="00434F34" w:rsidRPr="00D613FA">
              <w:rPr>
                <w:rFonts w:asciiTheme="majorBidi" w:hAnsiTheme="majorBidi" w:cstheme="majorBidi"/>
              </w:rPr>
              <w:t>.</w:t>
            </w:r>
            <w:r>
              <w:rPr>
                <w:rFonts w:asciiTheme="majorBidi" w:hAnsiTheme="majorBidi" w:cstheme="majorBidi"/>
              </w:rPr>
              <w:t>20</w:t>
            </w:r>
          </w:p>
        </w:tc>
        <w:tc>
          <w:tcPr>
            <w:tcW w:w="2193" w:type="dxa"/>
          </w:tcPr>
          <w:p w14:paraId="098B8438" w14:textId="74A61D55" w:rsidR="003D0692" w:rsidRPr="00CC6044" w:rsidRDefault="003D0692" w:rsidP="003D0692">
            <w:pPr>
              <w:bidi w:val="0"/>
              <w:rPr>
                <w:rFonts w:cs="Times New Roman"/>
                <w:b/>
                <w:lang w:eastAsia="en-US"/>
              </w:rPr>
            </w:pPr>
            <w:r w:rsidRPr="00CC6044">
              <w:rPr>
                <w:rFonts w:cs="Times New Roman"/>
                <w:lang w:eastAsia="en-US"/>
              </w:rPr>
              <w:t>Motivation</w:t>
            </w:r>
          </w:p>
        </w:tc>
        <w:tc>
          <w:tcPr>
            <w:tcW w:w="5159" w:type="dxa"/>
          </w:tcPr>
          <w:p w14:paraId="5CDDFF45" w14:textId="77777777" w:rsidR="003D0692" w:rsidRDefault="00597CE2" w:rsidP="003D0692">
            <w:pPr>
              <w:bidi w:val="0"/>
              <w:rPr>
                <w:rFonts w:cs="Times New Roman"/>
                <w:b/>
                <w:lang w:eastAsia="en-US"/>
              </w:rPr>
            </w:pPr>
            <w:r w:rsidRPr="00CC6044">
              <w:rPr>
                <w:rFonts w:cs="Times New Roman"/>
                <w:lang w:eastAsia="en-US"/>
              </w:rPr>
              <w:t>Chapter 3: Motivation</w:t>
            </w:r>
          </w:p>
          <w:p w14:paraId="495E89B5" w14:textId="77777777" w:rsidR="00825515" w:rsidRDefault="00825515" w:rsidP="00825515">
            <w:pPr>
              <w:pStyle w:val="Default"/>
              <w:numPr>
                <w:ilvl w:val="0"/>
                <w:numId w:val="5"/>
              </w:numPr>
              <w:rPr>
                <w:b/>
              </w:rPr>
            </w:pPr>
            <w:r w:rsidRPr="00825515">
              <w:t xml:space="preserve">Kerr, S. (1995). On the folly of rewarding A, while hoping for B. </w:t>
            </w:r>
            <w:r w:rsidRPr="00825515">
              <w:rPr>
                <w:i/>
                <w:iCs/>
              </w:rPr>
              <w:t>Academy of Management Executive, 9</w:t>
            </w:r>
            <w:r w:rsidRPr="00825515">
              <w:t xml:space="preserve">, 7-14. </w:t>
            </w:r>
          </w:p>
          <w:p w14:paraId="485C10D7" w14:textId="64E5C321" w:rsidR="00825515" w:rsidRPr="00CC6044" w:rsidRDefault="00825515" w:rsidP="00825515">
            <w:pPr>
              <w:pStyle w:val="Default"/>
              <w:numPr>
                <w:ilvl w:val="0"/>
                <w:numId w:val="5"/>
              </w:numPr>
              <w:rPr>
                <w:b/>
              </w:rPr>
            </w:pPr>
            <w:r>
              <w:t xml:space="preserve">Ariely, D., U. Gneezy, G. Loewenstein and N. Mazar (2009). Large Stakes and Big Mistakes. </w:t>
            </w:r>
            <w:r w:rsidRPr="00825515">
              <w:rPr>
                <w:i/>
                <w:iCs/>
              </w:rPr>
              <w:t>Review of Economic Studies</w:t>
            </w:r>
            <w:r>
              <w:t xml:space="preserve"> </w:t>
            </w:r>
            <w:r w:rsidRPr="00825515">
              <w:t>76</w:t>
            </w:r>
            <w:r>
              <w:t>(2), 451-469.</w:t>
            </w:r>
          </w:p>
        </w:tc>
      </w:tr>
      <w:tr w:rsidR="003D0692" w:rsidRPr="00CC6044" w14:paraId="40C0A127" w14:textId="77777777" w:rsidTr="00BC4585">
        <w:tc>
          <w:tcPr>
            <w:tcW w:w="1176" w:type="dxa"/>
          </w:tcPr>
          <w:p w14:paraId="62EF956E" w14:textId="17E86786" w:rsidR="003D0692" w:rsidRPr="00CC6044" w:rsidRDefault="00434F34" w:rsidP="000D0AC7">
            <w:pPr>
              <w:bidi w:val="0"/>
              <w:rPr>
                <w:rFonts w:cs="Times New Roman"/>
              </w:rPr>
            </w:pPr>
            <w:r>
              <w:rPr>
                <w:rFonts w:cs="Times New Roman" w:hint="cs"/>
                <w:rtl/>
              </w:rPr>
              <w:t>1</w:t>
            </w:r>
            <w:r w:rsidR="000D0AC7">
              <w:rPr>
                <w:rFonts w:cs="Times New Roman"/>
              </w:rPr>
              <w:t>2</w:t>
            </w:r>
            <w:r w:rsidR="00D613FA">
              <w:rPr>
                <w:rFonts w:cs="Times New Roman"/>
              </w:rPr>
              <w:t>.1</w:t>
            </w:r>
            <w:r>
              <w:rPr>
                <w:rFonts w:cs="Times New Roman" w:hint="cs"/>
                <w:rtl/>
              </w:rPr>
              <w:t>.1.</w:t>
            </w:r>
            <w:r w:rsidR="000D0AC7">
              <w:rPr>
                <w:rFonts w:cs="Times New Roman"/>
              </w:rPr>
              <w:t>20</w:t>
            </w:r>
          </w:p>
        </w:tc>
        <w:tc>
          <w:tcPr>
            <w:tcW w:w="2193" w:type="dxa"/>
          </w:tcPr>
          <w:p w14:paraId="1C44844A" w14:textId="7E57082C" w:rsidR="003D0692" w:rsidRPr="00CC6044" w:rsidRDefault="003D0692" w:rsidP="003D0692">
            <w:pPr>
              <w:bidi w:val="0"/>
              <w:rPr>
                <w:rFonts w:cs="Times New Roman"/>
                <w:b/>
                <w:lang w:eastAsia="en-US"/>
              </w:rPr>
            </w:pPr>
            <w:r w:rsidRPr="00CC6044">
              <w:rPr>
                <w:rFonts w:cs="Times New Roman"/>
                <w:lang w:eastAsia="en-US"/>
              </w:rPr>
              <w:t>Teams</w:t>
            </w:r>
          </w:p>
        </w:tc>
        <w:tc>
          <w:tcPr>
            <w:tcW w:w="5159" w:type="dxa"/>
          </w:tcPr>
          <w:p w14:paraId="1A6D87AE" w14:textId="77777777" w:rsidR="003D0692" w:rsidRDefault="00597CE2" w:rsidP="003D0692">
            <w:pPr>
              <w:bidi w:val="0"/>
              <w:rPr>
                <w:rFonts w:cs="Times New Roman"/>
                <w:b/>
                <w:lang w:eastAsia="en-US"/>
              </w:rPr>
            </w:pPr>
            <w:r w:rsidRPr="00CC6044">
              <w:rPr>
                <w:rFonts w:cs="Times New Roman"/>
                <w:lang w:eastAsia="en-US"/>
              </w:rPr>
              <w:t>Chapter 4: Managing work groups and teams</w:t>
            </w:r>
          </w:p>
          <w:p w14:paraId="0B93D0DF" w14:textId="2442E131" w:rsidR="00146521" w:rsidRPr="00146521" w:rsidRDefault="00146521" w:rsidP="00146521">
            <w:pPr>
              <w:pStyle w:val="a8"/>
              <w:numPr>
                <w:ilvl w:val="0"/>
                <w:numId w:val="7"/>
              </w:numPr>
              <w:bidi w:val="0"/>
              <w:rPr>
                <w:rFonts w:cs="Times New Roman"/>
                <w:b/>
                <w:lang w:eastAsia="en-US"/>
              </w:rPr>
            </w:pPr>
            <w:r w:rsidRPr="00146521">
              <w:rPr>
                <w:rFonts w:cs="Times New Roman"/>
                <w:color w:val="000000"/>
                <w:lang w:eastAsia="en-US"/>
              </w:rPr>
              <w:lastRenderedPageBreak/>
              <w:t>Haas, M., &amp; Mortensen, M. (2016). The Secrets of Great Teamwork. </w:t>
            </w:r>
            <w:r w:rsidRPr="00146521">
              <w:rPr>
                <w:rFonts w:cs="Times New Roman"/>
                <w:i/>
                <w:iCs/>
                <w:color w:val="000000"/>
                <w:lang w:eastAsia="en-US"/>
              </w:rPr>
              <w:t>Harvard business review,</w:t>
            </w:r>
            <w:r w:rsidRPr="00146521">
              <w:rPr>
                <w:rFonts w:cs="Times New Roman"/>
                <w:color w:val="000000"/>
                <w:lang w:eastAsia="en-US"/>
              </w:rPr>
              <w:t> 94(6), 70.</w:t>
            </w:r>
          </w:p>
        </w:tc>
      </w:tr>
      <w:tr w:rsidR="003D0692" w:rsidRPr="00CC6044" w14:paraId="2E214E12" w14:textId="77777777" w:rsidTr="00BC4585">
        <w:tc>
          <w:tcPr>
            <w:tcW w:w="1176" w:type="dxa"/>
          </w:tcPr>
          <w:p w14:paraId="6B9208A8" w14:textId="06A7CD9B" w:rsidR="003D0692" w:rsidRPr="00CC6044" w:rsidRDefault="000D0AC7" w:rsidP="00D613FA">
            <w:pPr>
              <w:jc w:val="right"/>
              <w:rPr>
                <w:rFonts w:cs="Times New Roman"/>
              </w:rPr>
            </w:pPr>
            <w:r>
              <w:rPr>
                <w:rFonts w:cs="Times New Roman"/>
              </w:rPr>
              <w:lastRenderedPageBreak/>
              <w:t>19.11.20</w:t>
            </w:r>
          </w:p>
          <w:p w14:paraId="38F31A1A" w14:textId="474DCCDC" w:rsidR="003D0692" w:rsidRPr="00CC6044" w:rsidRDefault="003D0692" w:rsidP="003D0692">
            <w:pPr>
              <w:rPr>
                <w:rFonts w:cs="Times New Roman"/>
              </w:rPr>
            </w:pPr>
          </w:p>
        </w:tc>
        <w:tc>
          <w:tcPr>
            <w:tcW w:w="2193" w:type="dxa"/>
          </w:tcPr>
          <w:p w14:paraId="2AD26D96" w14:textId="77777777" w:rsidR="003D0692" w:rsidRDefault="003D0692" w:rsidP="003D0692">
            <w:pPr>
              <w:bidi w:val="0"/>
              <w:rPr>
                <w:rFonts w:cs="Times New Roman"/>
                <w:lang w:eastAsia="en-US"/>
              </w:rPr>
            </w:pPr>
            <w:r w:rsidRPr="00CC6044">
              <w:rPr>
                <w:rFonts w:cs="Times New Roman"/>
                <w:lang w:eastAsia="en-US"/>
              </w:rPr>
              <w:t>Leadership</w:t>
            </w:r>
          </w:p>
          <w:p w14:paraId="613D357B" w14:textId="77F49DC8" w:rsidR="00147A05" w:rsidRPr="00CC6044" w:rsidRDefault="00147A05" w:rsidP="00147A05">
            <w:pPr>
              <w:bidi w:val="0"/>
              <w:rPr>
                <w:rFonts w:cs="Times New Roman"/>
                <w:b/>
                <w:rtl/>
                <w:lang w:eastAsia="en-US"/>
              </w:rPr>
            </w:pPr>
          </w:p>
        </w:tc>
        <w:tc>
          <w:tcPr>
            <w:tcW w:w="5159" w:type="dxa"/>
          </w:tcPr>
          <w:p w14:paraId="5ECB66F4" w14:textId="77777777" w:rsidR="003D0692" w:rsidRDefault="00597CE2" w:rsidP="003D0692">
            <w:pPr>
              <w:bidi w:val="0"/>
              <w:rPr>
                <w:rFonts w:cs="Times New Roman"/>
                <w:b/>
                <w:lang w:eastAsia="en-US"/>
              </w:rPr>
            </w:pPr>
            <w:r w:rsidRPr="00CC6044">
              <w:rPr>
                <w:rFonts w:cs="Times New Roman"/>
                <w:lang w:eastAsia="en-US"/>
              </w:rPr>
              <w:t>Chapter 5: Leadership</w:t>
            </w:r>
          </w:p>
          <w:p w14:paraId="35EFE040" w14:textId="4E432D94" w:rsidR="00BA2BBA" w:rsidRPr="00E8572A" w:rsidRDefault="00BA2BBA" w:rsidP="00A0698D">
            <w:pPr>
              <w:pStyle w:val="a8"/>
              <w:numPr>
                <w:ilvl w:val="0"/>
                <w:numId w:val="6"/>
              </w:numPr>
              <w:bidi w:val="0"/>
              <w:rPr>
                <w:rFonts w:cs="Times New Roman"/>
                <w:lang w:eastAsia="en-US"/>
              </w:rPr>
            </w:pPr>
            <w:r w:rsidRPr="00E8572A">
              <w:rPr>
                <w:rFonts w:cs="Times New Roman"/>
                <w:lang w:eastAsia="en-US"/>
              </w:rPr>
              <w:t>Detert, J. R., &amp; Burris, E. R. (2016). Can Your Employees Really Speak Freely? </w:t>
            </w:r>
            <w:r w:rsidRPr="00E8572A">
              <w:rPr>
                <w:rFonts w:cs="Times New Roman"/>
                <w:i/>
                <w:iCs/>
                <w:lang w:eastAsia="en-US"/>
              </w:rPr>
              <w:t>Harvard Business Review</w:t>
            </w:r>
            <w:r w:rsidR="00E8572A">
              <w:rPr>
                <w:rFonts w:cs="Times New Roman"/>
                <w:i/>
                <w:iCs/>
                <w:lang w:eastAsia="en-US"/>
              </w:rPr>
              <w:t>, 94 (1),</w:t>
            </w:r>
            <w:r w:rsidR="00E8572A">
              <w:rPr>
                <w:rFonts w:cs="Times New Roman"/>
                <w:lang w:eastAsia="en-US"/>
              </w:rPr>
              <w:t>80-87</w:t>
            </w:r>
          </w:p>
          <w:p w14:paraId="51ED69F9" w14:textId="02046242" w:rsidR="00146521" w:rsidRPr="00146521" w:rsidRDefault="00146521" w:rsidP="00146521">
            <w:pPr>
              <w:pStyle w:val="a8"/>
              <w:numPr>
                <w:ilvl w:val="0"/>
                <w:numId w:val="6"/>
              </w:numPr>
              <w:bidi w:val="0"/>
              <w:rPr>
                <w:rFonts w:cs="Times New Roman"/>
                <w:color w:val="000000"/>
                <w:lang w:eastAsia="en-US"/>
              </w:rPr>
            </w:pPr>
            <w:r w:rsidRPr="00146521">
              <w:rPr>
                <w:rFonts w:cs="Times New Roman"/>
                <w:color w:val="000000"/>
                <w:lang w:eastAsia="en-US"/>
              </w:rPr>
              <w:t xml:space="preserve">Smith, W. K., Lewis, M. W., &amp; Tushman, M. L. (2016). </w:t>
            </w:r>
            <w:r w:rsidR="00435106">
              <w:rPr>
                <w:rFonts w:cs="Times New Roman"/>
                <w:color w:val="000000"/>
                <w:lang w:eastAsia="en-US"/>
              </w:rPr>
              <w:t>"</w:t>
            </w:r>
            <w:r w:rsidRPr="00146521">
              <w:rPr>
                <w:rFonts w:cs="Times New Roman"/>
                <w:color w:val="000000"/>
                <w:lang w:eastAsia="en-US"/>
              </w:rPr>
              <w:t>Both/and” leadership. </w:t>
            </w:r>
            <w:r w:rsidRPr="00146521">
              <w:rPr>
                <w:rFonts w:cs="Times New Roman"/>
                <w:i/>
                <w:iCs/>
                <w:color w:val="000000"/>
                <w:lang w:eastAsia="en-US"/>
              </w:rPr>
              <w:t>Harvard Business Review,</w:t>
            </w:r>
            <w:r w:rsidRPr="00146521">
              <w:rPr>
                <w:rFonts w:cs="Times New Roman"/>
                <w:color w:val="000000"/>
                <w:lang w:eastAsia="en-US"/>
              </w:rPr>
              <w:t xml:space="preserve"> </w:t>
            </w:r>
            <w:r>
              <w:rPr>
                <w:rFonts w:cs="Times New Roman"/>
                <w:color w:val="000000"/>
                <w:lang w:eastAsia="en-US"/>
              </w:rPr>
              <w:t>94(5), 62-70.</w:t>
            </w:r>
          </w:p>
          <w:p w14:paraId="043987F4" w14:textId="3D7EC003" w:rsidR="00146521" w:rsidRPr="00CC6044" w:rsidRDefault="00146521" w:rsidP="00146521">
            <w:pPr>
              <w:bidi w:val="0"/>
              <w:rPr>
                <w:rFonts w:cs="Times New Roman"/>
                <w:b/>
                <w:lang w:eastAsia="en-US"/>
              </w:rPr>
            </w:pPr>
          </w:p>
        </w:tc>
      </w:tr>
      <w:tr w:rsidR="003D0692" w:rsidRPr="00CC6044" w14:paraId="164F3107" w14:textId="77777777" w:rsidTr="00BC4585">
        <w:tc>
          <w:tcPr>
            <w:tcW w:w="1176" w:type="dxa"/>
          </w:tcPr>
          <w:p w14:paraId="5179FCC9" w14:textId="6F426CC6" w:rsidR="003D0692" w:rsidRPr="00CC6044" w:rsidRDefault="000D0AC7" w:rsidP="00B17A34">
            <w:pPr>
              <w:jc w:val="right"/>
              <w:rPr>
                <w:rFonts w:cs="Times New Roman"/>
                <w:rtl/>
              </w:rPr>
            </w:pPr>
            <w:r>
              <w:rPr>
                <w:rFonts w:cs="Times New Roman"/>
              </w:rPr>
              <w:t>26.11.20</w:t>
            </w:r>
          </w:p>
          <w:p w14:paraId="4EBCC561" w14:textId="0EB8DF14" w:rsidR="003D0692" w:rsidRPr="00CC6044" w:rsidRDefault="003D0692" w:rsidP="003D0692">
            <w:pPr>
              <w:rPr>
                <w:rFonts w:cs="Times New Roman"/>
              </w:rPr>
            </w:pPr>
          </w:p>
        </w:tc>
        <w:tc>
          <w:tcPr>
            <w:tcW w:w="2193" w:type="dxa"/>
          </w:tcPr>
          <w:p w14:paraId="595A0941" w14:textId="77777777" w:rsidR="006D7064" w:rsidRDefault="006D7064" w:rsidP="006D7064">
            <w:pPr>
              <w:bidi w:val="0"/>
              <w:rPr>
                <w:rFonts w:cs="Times New Roman"/>
                <w:lang w:eastAsia="en-US"/>
              </w:rPr>
            </w:pPr>
            <w:r w:rsidRPr="00CC6044">
              <w:rPr>
                <w:rFonts w:cs="Times New Roman"/>
                <w:lang w:eastAsia="en-US"/>
              </w:rPr>
              <w:t>Organizational culture and organizational change</w:t>
            </w:r>
          </w:p>
          <w:p w14:paraId="3AED06F6" w14:textId="5619D74C" w:rsidR="004C24F1" w:rsidRPr="004C24F1" w:rsidRDefault="004C24F1" w:rsidP="008975D7">
            <w:pPr>
              <w:bidi w:val="0"/>
              <w:rPr>
                <w:rFonts w:cs="Times New Roman"/>
                <w:lang w:eastAsia="en-US"/>
              </w:rPr>
            </w:pPr>
          </w:p>
        </w:tc>
        <w:tc>
          <w:tcPr>
            <w:tcW w:w="5159" w:type="dxa"/>
          </w:tcPr>
          <w:p w14:paraId="79E0235A" w14:textId="77777777" w:rsidR="000D0AC7" w:rsidRPr="00CC6044" w:rsidRDefault="000D0AC7" w:rsidP="000D0AC7">
            <w:pPr>
              <w:bidi w:val="0"/>
              <w:textAlignment w:val="baseline"/>
              <w:rPr>
                <w:rFonts w:cs="Times New Roman"/>
                <w:sz w:val="23"/>
                <w:szCs w:val="23"/>
                <w:bdr w:val="none" w:sz="0" w:space="0" w:color="auto" w:frame="1"/>
              </w:rPr>
            </w:pPr>
            <w:r w:rsidRPr="00CC6044">
              <w:rPr>
                <w:rFonts w:cs="Times New Roman"/>
                <w:lang w:eastAsia="en-US"/>
              </w:rPr>
              <w:t>Chapter 10: Managing change and Culture</w:t>
            </w:r>
          </w:p>
          <w:p w14:paraId="26B921EB" w14:textId="77777777" w:rsidR="000D0AC7" w:rsidRPr="00333C06" w:rsidRDefault="000D0AC7" w:rsidP="000D0AC7">
            <w:pPr>
              <w:pStyle w:val="a8"/>
              <w:numPr>
                <w:ilvl w:val="0"/>
                <w:numId w:val="4"/>
              </w:numPr>
              <w:bidi w:val="0"/>
              <w:textAlignment w:val="baseline"/>
              <w:rPr>
                <w:rFonts w:cs="Times New Roman"/>
              </w:rPr>
            </w:pPr>
            <w:r w:rsidRPr="00333C06">
              <w:rPr>
                <w:rFonts w:cs="Times New Roman"/>
                <w:bdr w:val="none" w:sz="0" w:space="0" w:color="auto" w:frame="1"/>
              </w:rPr>
              <w:t>Ram. C. (2006).</w:t>
            </w:r>
            <w:r w:rsidRPr="00333C06">
              <w:rPr>
                <w:rFonts w:cs="Times New Roman"/>
                <w:b/>
                <w:bCs/>
                <w:i/>
                <w:iCs/>
                <w:bdr w:val="none" w:sz="0" w:space="0" w:color="auto" w:frame="1"/>
              </w:rPr>
              <w:t xml:space="preserve"> </w:t>
            </w:r>
            <w:r w:rsidRPr="00333C06">
              <w:rPr>
                <w:rFonts w:cs="Times New Roman"/>
                <w:bdr w:val="none" w:sz="0" w:space="0" w:color="auto" w:frame="1"/>
              </w:rPr>
              <w:t>Home Depot's blueprint for cultural change</w:t>
            </w:r>
            <w:r w:rsidRPr="00333C06">
              <w:rPr>
                <w:rFonts w:cs="Times New Roman"/>
                <w:i/>
                <w:iCs/>
                <w:bdr w:val="none" w:sz="0" w:space="0" w:color="auto" w:frame="1"/>
              </w:rPr>
              <w:t>.  Harvard Business Review,</w:t>
            </w:r>
            <w:r w:rsidRPr="00333C06">
              <w:rPr>
                <w:rFonts w:cs="Times New Roman"/>
                <w:bdr w:val="none" w:sz="0" w:space="0" w:color="auto" w:frame="1"/>
              </w:rPr>
              <w:t xml:space="preserve"> 84(4), 60-70.</w:t>
            </w:r>
          </w:p>
          <w:p w14:paraId="2756EF57" w14:textId="77777777" w:rsidR="000D0AC7" w:rsidRPr="00333C06" w:rsidRDefault="000D0AC7" w:rsidP="000D0AC7">
            <w:pPr>
              <w:pStyle w:val="a8"/>
              <w:numPr>
                <w:ilvl w:val="0"/>
                <w:numId w:val="4"/>
              </w:numPr>
              <w:bidi w:val="0"/>
              <w:textAlignment w:val="baseline"/>
              <w:rPr>
                <w:rFonts w:cs="Times New Roman"/>
                <w:bdr w:val="none" w:sz="0" w:space="0" w:color="auto" w:frame="1"/>
              </w:rPr>
            </w:pPr>
            <w:r w:rsidRPr="00333C06">
              <w:rPr>
                <w:rFonts w:cs="Times New Roman"/>
                <w:bdr w:val="none" w:sz="0" w:space="0" w:color="auto" w:frame="1"/>
              </w:rPr>
              <w:t>Kotter, J. P. (2007). Leading Change. Why Transformation Efforts Fail. </w:t>
            </w:r>
            <w:r w:rsidRPr="00333C06">
              <w:rPr>
                <w:rFonts w:cs="Times New Roman"/>
                <w:i/>
                <w:iCs/>
                <w:bdr w:val="none" w:sz="0" w:space="0" w:color="auto" w:frame="1"/>
              </w:rPr>
              <w:t>Harvard Business Review</w:t>
            </w:r>
            <w:r w:rsidRPr="00333C06">
              <w:rPr>
                <w:rFonts w:cs="Times New Roman"/>
                <w:bdr w:val="none" w:sz="0" w:space="0" w:color="auto" w:frame="1"/>
              </w:rPr>
              <w:t>, 92(1), 107.</w:t>
            </w:r>
          </w:p>
          <w:p w14:paraId="3230D459" w14:textId="11C382B5" w:rsidR="00147A05" w:rsidRPr="00160478" w:rsidRDefault="00147A05" w:rsidP="00147A05">
            <w:pPr>
              <w:pStyle w:val="a8"/>
              <w:bidi w:val="0"/>
              <w:ind w:left="360"/>
              <w:rPr>
                <w:rFonts w:cs="Times New Roman"/>
                <w:bCs/>
                <w:lang w:eastAsia="en-US"/>
              </w:rPr>
            </w:pPr>
          </w:p>
        </w:tc>
      </w:tr>
      <w:tr w:rsidR="003D0692" w:rsidRPr="00CC6044" w14:paraId="5A1B24FE" w14:textId="77777777" w:rsidTr="00BC4585">
        <w:tc>
          <w:tcPr>
            <w:tcW w:w="1176" w:type="dxa"/>
          </w:tcPr>
          <w:p w14:paraId="18CB6E86" w14:textId="33F9245C" w:rsidR="003D0692" w:rsidRPr="00CC6044" w:rsidRDefault="000D0AC7" w:rsidP="00D613FA">
            <w:pPr>
              <w:jc w:val="right"/>
              <w:rPr>
                <w:rFonts w:cs="Times New Roman"/>
                <w:rtl/>
              </w:rPr>
            </w:pPr>
            <w:r>
              <w:rPr>
                <w:rFonts w:cs="Times New Roman"/>
              </w:rPr>
              <w:t>3</w:t>
            </w:r>
            <w:r w:rsidR="00434F34">
              <w:rPr>
                <w:rFonts w:cs="Times New Roman"/>
              </w:rPr>
              <w:t>.</w:t>
            </w:r>
            <w:r w:rsidR="00D613FA">
              <w:rPr>
                <w:rFonts w:cs="Times New Roman"/>
              </w:rPr>
              <w:t>12</w:t>
            </w:r>
            <w:r w:rsidR="00434F34">
              <w:rPr>
                <w:rFonts w:cs="Times New Roman"/>
              </w:rPr>
              <w:t>.</w:t>
            </w:r>
            <w:r>
              <w:rPr>
                <w:rFonts w:cs="Times New Roman"/>
              </w:rPr>
              <w:t>20</w:t>
            </w:r>
          </w:p>
          <w:p w14:paraId="77189316" w14:textId="6552BCDC" w:rsidR="003D0692" w:rsidRPr="00CC6044" w:rsidRDefault="003D0692" w:rsidP="003D0692">
            <w:pPr>
              <w:rPr>
                <w:rFonts w:cs="Times New Roman"/>
              </w:rPr>
            </w:pPr>
          </w:p>
        </w:tc>
        <w:tc>
          <w:tcPr>
            <w:tcW w:w="2193" w:type="dxa"/>
          </w:tcPr>
          <w:p w14:paraId="552C4A26" w14:textId="77777777" w:rsidR="006D7064" w:rsidRDefault="006D7064" w:rsidP="006D7064">
            <w:pPr>
              <w:bidi w:val="0"/>
              <w:rPr>
                <w:rFonts w:cs="Times New Roman"/>
                <w:lang w:eastAsia="en-US"/>
              </w:rPr>
            </w:pPr>
            <w:r w:rsidRPr="00CC6044">
              <w:rPr>
                <w:rFonts w:cs="Times New Roman"/>
                <w:lang w:eastAsia="en-US"/>
              </w:rPr>
              <w:t>Emotion, Conflict and Stress management</w:t>
            </w:r>
          </w:p>
          <w:p w14:paraId="04CFA004" w14:textId="7E5602FB" w:rsidR="006D7064" w:rsidRPr="006D7064" w:rsidRDefault="006D7064" w:rsidP="008975D7">
            <w:pPr>
              <w:bidi w:val="0"/>
              <w:ind w:left="720"/>
              <w:rPr>
                <w:rFonts w:cs="Times New Roman"/>
                <w:rtl/>
                <w:lang w:eastAsia="en-US"/>
              </w:rPr>
            </w:pPr>
          </w:p>
        </w:tc>
        <w:tc>
          <w:tcPr>
            <w:tcW w:w="5159" w:type="dxa"/>
          </w:tcPr>
          <w:p w14:paraId="6AA482F0" w14:textId="77777777" w:rsidR="000D0AC7" w:rsidRDefault="000D0AC7" w:rsidP="000D0AC7">
            <w:pPr>
              <w:bidi w:val="0"/>
              <w:rPr>
                <w:rFonts w:cs="Times New Roman"/>
                <w:b/>
                <w:lang w:eastAsia="en-US"/>
              </w:rPr>
            </w:pPr>
            <w:r w:rsidRPr="00CC6044">
              <w:rPr>
                <w:rFonts w:cs="Times New Roman"/>
                <w:lang w:eastAsia="en-US"/>
              </w:rPr>
              <w:t>Chapter 9: Emotion and stress</w:t>
            </w:r>
          </w:p>
          <w:p w14:paraId="2C3A7805" w14:textId="40973525" w:rsidR="003D0692" w:rsidRPr="00CC6044" w:rsidRDefault="000D0AC7" w:rsidP="000D0AC7">
            <w:pPr>
              <w:pStyle w:val="a8"/>
              <w:numPr>
                <w:ilvl w:val="0"/>
                <w:numId w:val="4"/>
              </w:numPr>
              <w:bidi w:val="0"/>
              <w:rPr>
                <w:rFonts w:cs="Times New Roman"/>
                <w:b/>
                <w:lang w:eastAsia="en-US"/>
              </w:rPr>
            </w:pPr>
            <w:r w:rsidRPr="00160478">
              <w:rPr>
                <w:rFonts w:cs="Times New Roman"/>
                <w:lang w:eastAsia="en-US"/>
              </w:rPr>
              <w:t>Barsade, S., &amp; O'Neill, O. A. (2016). Manage your emotional culture. </w:t>
            </w:r>
            <w:r w:rsidRPr="00160478">
              <w:rPr>
                <w:rFonts w:cs="Times New Roman"/>
                <w:i/>
                <w:iCs/>
                <w:lang w:eastAsia="en-US"/>
              </w:rPr>
              <w:t>Harvard business review</w:t>
            </w:r>
            <w:r w:rsidRPr="00160478">
              <w:rPr>
                <w:rFonts w:cs="Times New Roman"/>
                <w:lang w:eastAsia="en-US"/>
              </w:rPr>
              <w:t>, 94(1), 14.</w:t>
            </w:r>
          </w:p>
        </w:tc>
      </w:tr>
    </w:tbl>
    <w:p w14:paraId="07CA6F1B" w14:textId="77777777" w:rsidR="000D03DF" w:rsidRPr="00CC6044" w:rsidRDefault="000D03DF" w:rsidP="000D03DF">
      <w:pPr>
        <w:bidi w:val="0"/>
        <w:rPr>
          <w:rFonts w:cs="Times New Roman"/>
          <w:i/>
          <w:lang w:eastAsia="en-US"/>
        </w:rPr>
      </w:pPr>
    </w:p>
    <w:p w14:paraId="7C15192D" w14:textId="77777777" w:rsidR="000D03DF" w:rsidRPr="00CC6044" w:rsidRDefault="000D03DF" w:rsidP="000D03DF">
      <w:pPr>
        <w:bidi w:val="0"/>
        <w:rPr>
          <w:rFonts w:cs="Times New Roman"/>
          <w:lang w:eastAsia="en-US"/>
        </w:rPr>
      </w:pPr>
    </w:p>
    <w:p w14:paraId="5073C04B" w14:textId="77777777" w:rsidR="000D03DF" w:rsidRPr="00CC6044" w:rsidRDefault="000D03DF" w:rsidP="000D03DF">
      <w:pPr>
        <w:bidi w:val="0"/>
        <w:rPr>
          <w:rFonts w:cs="Times New Roman"/>
          <w:b/>
          <w:bCs/>
          <w:sz w:val="40"/>
          <w:szCs w:val="40"/>
          <w:u w:val="single"/>
          <w:lang w:eastAsia="en-US"/>
        </w:rPr>
      </w:pPr>
    </w:p>
    <w:p w14:paraId="03A4DB49" w14:textId="77777777" w:rsidR="0054660D" w:rsidRPr="00CC6044" w:rsidRDefault="0054660D" w:rsidP="0054660D">
      <w:pPr>
        <w:ind w:left="360"/>
        <w:rPr>
          <w:rFonts w:cs="Times New Roman"/>
          <w:color w:val="000000"/>
          <w:rtl/>
        </w:rPr>
      </w:pPr>
    </w:p>
    <w:sectPr w:rsidR="0054660D" w:rsidRPr="00CC6044" w:rsidSect="00517E7C">
      <w:headerReference w:type="default" r:id="rId10"/>
      <w:footerReference w:type="default" r:id="rId11"/>
      <w:endnotePr>
        <w:numFmt w:val="lowerLetter"/>
      </w:endnotePr>
      <w:pgSz w:w="11906" w:h="16838" w:code="9"/>
      <w:pgMar w:top="1440" w:right="1797" w:bottom="1531" w:left="1797" w:header="720" w:footer="1077"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9D647" w14:textId="77777777" w:rsidR="00C53022" w:rsidRDefault="00C53022">
      <w:r>
        <w:separator/>
      </w:r>
    </w:p>
  </w:endnote>
  <w:endnote w:type="continuationSeparator" w:id="0">
    <w:p w14:paraId="3303CCE6" w14:textId="77777777" w:rsidR="00C53022" w:rsidRDefault="00C5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3173" w14:textId="77777777" w:rsidR="00517E7C" w:rsidRDefault="00517E7C">
    <w:pPr>
      <w:pStyle w:val="a4"/>
      <w:pBdr>
        <w:bottom w:val="single" w:sz="6" w:space="1" w:color="auto"/>
      </w:pBdr>
      <w:rPr>
        <w:rFonts w:ascii="Arial" w:hAnsi="Arial" w:cs="Arial"/>
        <w:sz w:val="20"/>
        <w:szCs w:val="20"/>
        <w:rtl/>
      </w:rPr>
    </w:pPr>
  </w:p>
  <w:p w14:paraId="5785C1B9" w14:textId="77777777" w:rsidR="00517E7C" w:rsidRDefault="00517E7C">
    <w:pPr>
      <w:pStyle w:val="a4"/>
      <w:rPr>
        <w:rFonts w:ascii="Arial" w:hAnsi="Arial" w:cs="Arial"/>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1AD6" w14:textId="77777777" w:rsidR="00C53022" w:rsidRDefault="00C53022">
      <w:r>
        <w:separator/>
      </w:r>
    </w:p>
  </w:footnote>
  <w:footnote w:type="continuationSeparator" w:id="0">
    <w:p w14:paraId="658499CB" w14:textId="77777777" w:rsidR="00C53022" w:rsidRDefault="00C5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250B" w14:textId="1280C7E1" w:rsidR="00995454" w:rsidRPr="00B543D8" w:rsidRDefault="00130DEF" w:rsidP="00B543D8">
    <w:pPr>
      <w:pStyle w:val="a3"/>
      <w:rPr>
        <w:rtl/>
      </w:rPr>
    </w:pPr>
    <w:r>
      <w:rPr>
        <w:rFonts w:hint="cs"/>
        <w:noProof/>
        <w:lang w:eastAsia="en-US"/>
      </w:rPr>
      <w:drawing>
        <wp:inline distT="0" distB="0" distL="0" distR="0" wp14:anchorId="6A215FC8" wp14:editId="42034527">
          <wp:extent cx="501967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9675"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04B2"/>
    <w:multiLevelType w:val="hybridMultilevel"/>
    <w:tmpl w:val="A39E8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02F52"/>
    <w:multiLevelType w:val="hybridMultilevel"/>
    <w:tmpl w:val="E6609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C50127"/>
    <w:multiLevelType w:val="hybridMultilevel"/>
    <w:tmpl w:val="D162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97762"/>
    <w:multiLevelType w:val="hybridMultilevel"/>
    <w:tmpl w:val="92484DCE"/>
    <w:lvl w:ilvl="0" w:tplc="E8DCF9A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300A5"/>
    <w:multiLevelType w:val="hybridMultilevel"/>
    <w:tmpl w:val="E2FEAC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C524CE"/>
    <w:multiLevelType w:val="hybridMultilevel"/>
    <w:tmpl w:val="56A09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9F3B6C"/>
    <w:multiLevelType w:val="hybridMultilevel"/>
    <w:tmpl w:val="D8864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B4F7212"/>
    <w:multiLevelType w:val="hybridMultilevel"/>
    <w:tmpl w:val="D8E438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6"/>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3sDA0M7U0MzQ0NzNV0lEKTi0uzszPAykwqQUA/CpwkiwAAAA="/>
  </w:docVars>
  <w:rsids>
    <w:rsidRoot w:val="00517E7C"/>
    <w:rsid w:val="00007C39"/>
    <w:rsid w:val="00023FF5"/>
    <w:rsid w:val="0005644A"/>
    <w:rsid w:val="00081868"/>
    <w:rsid w:val="000C36BC"/>
    <w:rsid w:val="000C4CF6"/>
    <w:rsid w:val="000D03DF"/>
    <w:rsid w:val="000D0AC7"/>
    <w:rsid w:val="000D5805"/>
    <w:rsid w:val="00102435"/>
    <w:rsid w:val="00124F06"/>
    <w:rsid w:val="00130DEF"/>
    <w:rsid w:val="00146521"/>
    <w:rsid w:val="00147A05"/>
    <w:rsid w:val="00160478"/>
    <w:rsid w:val="0019714F"/>
    <w:rsid w:val="001C7382"/>
    <w:rsid w:val="001D37C8"/>
    <w:rsid w:val="002030BE"/>
    <w:rsid w:val="00225C2B"/>
    <w:rsid w:val="00233A59"/>
    <w:rsid w:val="002851F6"/>
    <w:rsid w:val="00285E50"/>
    <w:rsid w:val="002A7009"/>
    <w:rsid w:val="002D201D"/>
    <w:rsid w:val="003075F5"/>
    <w:rsid w:val="00331EE0"/>
    <w:rsid w:val="00333C06"/>
    <w:rsid w:val="00340196"/>
    <w:rsid w:val="0034339F"/>
    <w:rsid w:val="00346117"/>
    <w:rsid w:val="00370957"/>
    <w:rsid w:val="003B70BB"/>
    <w:rsid w:val="003D0692"/>
    <w:rsid w:val="00411266"/>
    <w:rsid w:val="00415545"/>
    <w:rsid w:val="00434F34"/>
    <w:rsid w:val="00435106"/>
    <w:rsid w:val="004764E5"/>
    <w:rsid w:val="004C24F1"/>
    <w:rsid w:val="004F157D"/>
    <w:rsid w:val="00517E7C"/>
    <w:rsid w:val="00523C9E"/>
    <w:rsid w:val="005355AA"/>
    <w:rsid w:val="00544E29"/>
    <w:rsid w:val="0054660D"/>
    <w:rsid w:val="00597CE2"/>
    <w:rsid w:val="005A6F7C"/>
    <w:rsid w:val="005D6DE3"/>
    <w:rsid w:val="00634581"/>
    <w:rsid w:val="0066409F"/>
    <w:rsid w:val="0068336A"/>
    <w:rsid w:val="006840AD"/>
    <w:rsid w:val="006D7064"/>
    <w:rsid w:val="006E31F3"/>
    <w:rsid w:val="00701D51"/>
    <w:rsid w:val="007035FE"/>
    <w:rsid w:val="007046F4"/>
    <w:rsid w:val="007533C7"/>
    <w:rsid w:val="007835E1"/>
    <w:rsid w:val="007A0241"/>
    <w:rsid w:val="007A059B"/>
    <w:rsid w:val="007D3C21"/>
    <w:rsid w:val="007F46D8"/>
    <w:rsid w:val="00802412"/>
    <w:rsid w:val="00825515"/>
    <w:rsid w:val="0089119F"/>
    <w:rsid w:val="008975D7"/>
    <w:rsid w:val="008B3C71"/>
    <w:rsid w:val="008E7215"/>
    <w:rsid w:val="008F2836"/>
    <w:rsid w:val="00902ECD"/>
    <w:rsid w:val="00907CEC"/>
    <w:rsid w:val="00920D37"/>
    <w:rsid w:val="009304E9"/>
    <w:rsid w:val="00945127"/>
    <w:rsid w:val="00972A65"/>
    <w:rsid w:val="00995454"/>
    <w:rsid w:val="00A0698D"/>
    <w:rsid w:val="00AB6E83"/>
    <w:rsid w:val="00AD1831"/>
    <w:rsid w:val="00AE416A"/>
    <w:rsid w:val="00B17A34"/>
    <w:rsid w:val="00B36F55"/>
    <w:rsid w:val="00B535DC"/>
    <w:rsid w:val="00B543D8"/>
    <w:rsid w:val="00B744B9"/>
    <w:rsid w:val="00BA2BBA"/>
    <w:rsid w:val="00BA35F3"/>
    <w:rsid w:val="00BC4585"/>
    <w:rsid w:val="00C53022"/>
    <w:rsid w:val="00C71CCC"/>
    <w:rsid w:val="00CC6044"/>
    <w:rsid w:val="00CE6079"/>
    <w:rsid w:val="00CF459C"/>
    <w:rsid w:val="00D35E6B"/>
    <w:rsid w:val="00D613FA"/>
    <w:rsid w:val="00D6238C"/>
    <w:rsid w:val="00D625A1"/>
    <w:rsid w:val="00D66E68"/>
    <w:rsid w:val="00D95F75"/>
    <w:rsid w:val="00DA2298"/>
    <w:rsid w:val="00DC1F8F"/>
    <w:rsid w:val="00E07C86"/>
    <w:rsid w:val="00E35B9B"/>
    <w:rsid w:val="00E42932"/>
    <w:rsid w:val="00E43C1B"/>
    <w:rsid w:val="00E50154"/>
    <w:rsid w:val="00E520A3"/>
    <w:rsid w:val="00E729C0"/>
    <w:rsid w:val="00E749A2"/>
    <w:rsid w:val="00E833C3"/>
    <w:rsid w:val="00E8572A"/>
    <w:rsid w:val="00EA153A"/>
    <w:rsid w:val="00EB2335"/>
    <w:rsid w:val="00EB6944"/>
    <w:rsid w:val="00EC5CC3"/>
    <w:rsid w:val="00EE77C7"/>
    <w:rsid w:val="00EF235D"/>
    <w:rsid w:val="00F74CFE"/>
    <w:rsid w:val="00F84BFD"/>
    <w:rsid w:val="00FB0DC4"/>
    <w:rsid w:val="00FE43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4ED39"/>
  <w15:docId w15:val="{0DBEF5A0-9A24-4DFB-88EC-C07C30A2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bidi/>
    </w:pPr>
    <w:rPr>
      <w:rFonts w:cs="David"/>
      <w:sz w:val="24"/>
      <w:szCs w:val="24"/>
      <w:lang w:eastAsia="he-IL"/>
    </w:rPr>
  </w:style>
  <w:style w:type="paragraph" w:styleId="1">
    <w:name w:val="heading 1"/>
    <w:basedOn w:val="a"/>
    <w:next w:val="a"/>
    <w:link w:val="10"/>
    <w:qFormat/>
    <w:rsid w:val="00517E7C"/>
    <w:pPr>
      <w:keepNext/>
      <w:jc w:val="center"/>
      <w:outlineLvl w:val="0"/>
    </w:pPr>
    <w:rPr>
      <w:b/>
      <w:bCs/>
      <w:lang w:eastAsia="en-US"/>
    </w:rPr>
  </w:style>
  <w:style w:type="paragraph" w:styleId="2">
    <w:name w:val="heading 2"/>
    <w:basedOn w:val="a"/>
    <w:next w:val="a"/>
    <w:qFormat/>
    <w:rsid w:val="00EF235D"/>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0D03DF"/>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7E7C"/>
    <w:pPr>
      <w:tabs>
        <w:tab w:val="center" w:pos="4153"/>
        <w:tab w:val="right" w:pos="8306"/>
      </w:tabs>
    </w:pPr>
  </w:style>
  <w:style w:type="paragraph" w:styleId="a4">
    <w:name w:val="footer"/>
    <w:basedOn w:val="a"/>
    <w:rsid w:val="00517E7C"/>
    <w:pPr>
      <w:tabs>
        <w:tab w:val="center" w:pos="4153"/>
        <w:tab w:val="right" w:pos="8306"/>
      </w:tabs>
    </w:pPr>
  </w:style>
  <w:style w:type="character" w:customStyle="1" w:styleId="30">
    <w:name w:val="כותרת 3 תו"/>
    <w:link w:val="3"/>
    <w:semiHidden/>
    <w:rsid w:val="000D03DF"/>
    <w:rPr>
      <w:rFonts w:ascii="Cambria" w:eastAsia="Times New Roman" w:hAnsi="Cambria" w:cs="Times New Roman"/>
      <w:b/>
      <w:bCs/>
      <w:sz w:val="26"/>
      <w:szCs w:val="26"/>
      <w:lang w:eastAsia="he-IL"/>
    </w:rPr>
  </w:style>
  <w:style w:type="character" w:customStyle="1" w:styleId="10">
    <w:name w:val="כותרת 1 תו"/>
    <w:link w:val="1"/>
    <w:rsid w:val="00B543D8"/>
    <w:rPr>
      <w:rFonts w:cs="David"/>
      <w:b/>
      <w:bCs/>
      <w:sz w:val="24"/>
      <w:szCs w:val="24"/>
    </w:rPr>
  </w:style>
  <w:style w:type="paragraph" w:styleId="a5">
    <w:name w:val="Balloon Text"/>
    <w:basedOn w:val="a"/>
    <w:link w:val="a6"/>
    <w:rsid w:val="00DA2298"/>
    <w:rPr>
      <w:rFonts w:ascii="Tahoma" w:hAnsi="Tahoma" w:cs="Tahoma"/>
      <w:sz w:val="16"/>
      <w:szCs w:val="16"/>
    </w:rPr>
  </w:style>
  <w:style w:type="character" w:customStyle="1" w:styleId="a6">
    <w:name w:val="טקסט בלונים תו"/>
    <w:basedOn w:val="a0"/>
    <w:link w:val="a5"/>
    <w:rsid w:val="00DA2298"/>
    <w:rPr>
      <w:rFonts w:ascii="Tahoma" w:hAnsi="Tahoma" w:cs="Tahoma"/>
      <w:sz w:val="16"/>
      <w:szCs w:val="16"/>
      <w:lang w:eastAsia="he-IL"/>
    </w:rPr>
  </w:style>
  <w:style w:type="character" w:styleId="Hyperlink">
    <w:name w:val="Hyperlink"/>
    <w:basedOn w:val="a0"/>
    <w:rsid w:val="008F2836"/>
    <w:rPr>
      <w:color w:val="0563C1" w:themeColor="hyperlink"/>
      <w:u w:val="single"/>
    </w:rPr>
  </w:style>
  <w:style w:type="table" w:styleId="a7">
    <w:name w:val="Table Grid"/>
    <w:basedOn w:val="a1"/>
    <w:rsid w:val="003D0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3D0692"/>
    <w:pPr>
      <w:bidi w:val="0"/>
    </w:pPr>
    <w:rPr>
      <w:rFonts w:eastAsiaTheme="minorHAnsi" w:cs="Times New Roman"/>
      <w:lang w:eastAsia="en-US"/>
    </w:rPr>
  </w:style>
  <w:style w:type="paragraph" w:styleId="a8">
    <w:name w:val="List Paragraph"/>
    <w:basedOn w:val="a"/>
    <w:uiPriority w:val="34"/>
    <w:qFormat/>
    <w:rsid w:val="003D0692"/>
    <w:pPr>
      <w:ind w:left="720"/>
      <w:contextualSpacing/>
    </w:pPr>
  </w:style>
  <w:style w:type="character" w:customStyle="1" w:styleId="apple-converted-space">
    <w:name w:val="apple-converted-space"/>
    <w:basedOn w:val="a0"/>
    <w:rsid w:val="00BC4585"/>
  </w:style>
  <w:style w:type="paragraph" w:customStyle="1" w:styleId="Default">
    <w:name w:val="Default"/>
    <w:rsid w:val="00825515"/>
    <w:pPr>
      <w:autoSpaceDE w:val="0"/>
      <w:autoSpaceDN w:val="0"/>
      <w:adjustRightInd w:val="0"/>
    </w:pPr>
    <w:rPr>
      <w:rFonts w:cs="Times New Roman"/>
      <w:color w:val="000000"/>
      <w:sz w:val="24"/>
      <w:szCs w:val="24"/>
    </w:rPr>
  </w:style>
  <w:style w:type="character" w:styleId="a9">
    <w:name w:val="annotation reference"/>
    <w:basedOn w:val="a0"/>
    <w:semiHidden/>
    <w:unhideWhenUsed/>
    <w:rsid w:val="00E42932"/>
    <w:rPr>
      <w:sz w:val="16"/>
      <w:szCs w:val="16"/>
    </w:rPr>
  </w:style>
  <w:style w:type="paragraph" w:styleId="aa">
    <w:name w:val="annotation text"/>
    <w:basedOn w:val="a"/>
    <w:link w:val="ab"/>
    <w:semiHidden/>
    <w:unhideWhenUsed/>
    <w:rsid w:val="00E42932"/>
    <w:rPr>
      <w:sz w:val="20"/>
      <w:szCs w:val="20"/>
    </w:rPr>
  </w:style>
  <w:style w:type="character" w:customStyle="1" w:styleId="ab">
    <w:name w:val="טקסט הערה תו"/>
    <w:basedOn w:val="a0"/>
    <w:link w:val="aa"/>
    <w:semiHidden/>
    <w:rsid w:val="00E42932"/>
    <w:rPr>
      <w:rFonts w:cs="David"/>
      <w:lang w:eastAsia="he-IL"/>
    </w:rPr>
  </w:style>
  <w:style w:type="paragraph" w:styleId="ac">
    <w:name w:val="annotation subject"/>
    <w:basedOn w:val="aa"/>
    <w:next w:val="aa"/>
    <w:link w:val="ad"/>
    <w:semiHidden/>
    <w:unhideWhenUsed/>
    <w:rsid w:val="00E42932"/>
    <w:rPr>
      <w:b/>
      <w:bCs/>
    </w:rPr>
  </w:style>
  <w:style w:type="character" w:customStyle="1" w:styleId="ad">
    <w:name w:val="נושא הערה תו"/>
    <w:basedOn w:val="ab"/>
    <w:link w:val="ac"/>
    <w:semiHidden/>
    <w:rsid w:val="00E42932"/>
    <w:rPr>
      <w:rFonts w:cs="David"/>
      <w:b/>
      <w:bCs/>
      <w:lang w:eastAsia="he-IL"/>
    </w:rPr>
  </w:style>
  <w:style w:type="character" w:customStyle="1" w:styleId="UnresolvedMention1">
    <w:name w:val="Unresolved Mention1"/>
    <w:basedOn w:val="a0"/>
    <w:uiPriority w:val="99"/>
    <w:semiHidden/>
    <w:unhideWhenUsed/>
    <w:rsid w:val="00C71C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7763">
      <w:bodyDiv w:val="1"/>
      <w:marLeft w:val="0"/>
      <w:marRight w:val="0"/>
      <w:marTop w:val="0"/>
      <w:marBottom w:val="0"/>
      <w:divBdr>
        <w:top w:val="none" w:sz="0" w:space="0" w:color="auto"/>
        <w:left w:val="none" w:sz="0" w:space="0" w:color="auto"/>
        <w:bottom w:val="none" w:sz="0" w:space="0" w:color="auto"/>
        <w:right w:val="none" w:sz="0" w:space="0" w:color="auto"/>
      </w:divBdr>
    </w:div>
    <w:div w:id="33438670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858853181">
      <w:bodyDiv w:val="1"/>
      <w:marLeft w:val="0"/>
      <w:marRight w:val="0"/>
      <w:marTop w:val="0"/>
      <w:marBottom w:val="0"/>
      <w:divBdr>
        <w:top w:val="none" w:sz="0" w:space="0" w:color="auto"/>
        <w:left w:val="none" w:sz="0" w:space="0" w:color="auto"/>
        <w:bottom w:val="none" w:sz="0" w:space="0" w:color="auto"/>
        <w:right w:val="none" w:sz="0" w:space="0" w:color="auto"/>
      </w:divBdr>
    </w:div>
    <w:div w:id="1237014551">
      <w:bodyDiv w:val="1"/>
      <w:marLeft w:val="0"/>
      <w:marRight w:val="0"/>
      <w:marTop w:val="0"/>
      <w:marBottom w:val="0"/>
      <w:divBdr>
        <w:top w:val="none" w:sz="0" w:space="0" w:color="auto"/>
        <w:left w:val="none" w:sz="0" w:space="0" w:color="auto"/>
        <w:bottom w:val="none" w:sz="0" w:space="0" w:color="auto"/>
        <w:right w:val="none" w:sz="0" w:space="0" w:color="auto"/>
      </w:divBdr>
    </w:div>
    <w:div w:id="1641810133">
      <w:bodyDiv w:val="1"/>
      <w:marLeft w:val="0"/>
      <w:marRight w:val="0"/>
      <w:marTop w:val="0"/>
      <w:marBottom w:val="0"/>
      <w:divBdr>
        <w:top w:val="none" w:sz="0" w:space="0" w:color="auto"/>
        <w:left w:val="none" w:sz="0" w:space="0" w:color="auto"/>
        <w:bottom w:val="none" w:sz="0" w:space="0" w:color="auto"/>
        <w:right w:val="none" w:sz="0" w:space="0" w:color="auto"/>
      </w:divBdr>
    </w:div>
    <w:div w:id="1958831554">
      <w:bodyDiv w:val="1"/>
      <w:marLeft w:val="0"/>
      <w:marRight w:val="0"/>
      <w:marTop w:val="0"/>
      <w:marBottom w:val="0"/>
      <w:divBdr>
        <w:top w:val="none" w:sz="0" w:space="0" w:color="auto"/>
        <w:left w:val="none" w:sz="0" w:space="0" w:color="auto"/>
        <w:bottom w:val="none" w:sz="0" w:space="0" w:color="auto"/>
        <w:right w:val="none" w:sz="0" w:space="0" w:color="auto"/>
      </w:divBdr>
    </w:div>
    <w:div w:id="2003196065">
      <w:bodyDiv w:val="1"/>
      <w:marLeft w:val="0"/>
      <w:marRight w:val="0"/>
      <w:marTop w:val="0"/>
      <w:marBottom w:val="0"/>
      <w:divBdr>
        <w:top w:val="none" w:sz="0" w:space="0" w:color="auto"/>
        <w:left w:val="none" w:sz="0" w:space="0" w:color="auto"/>
        <w:bottom w:val="none" w:sz="0" w:space="0" w:color="auto"/>
        <w:right w:val="none" w:sz="0" w:space="0" w:color="auto"/>
      </w:divBdr>
    </w:div>
    <w:div w:id="20847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zarmoran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liapf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quity-mds.com/IO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technion</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MBA Programs Secretary</cp:lastModifiedBy>
  <cp:revision>2</cp:revision>
  <cp:lastPrinted>2002-03-12T10:01:00Z</cp:lastPrinted>
  <dcterms:created xsi:type="dcterms:W3CDTF">2020-09-16T14:30:00Z</dcterms:created>
  <dcterms:modified xsi:type="dcterms:W3CDTF">2020-09-16T14:30:00Z</dcterms:modified>
</cp:coreProperties>
</file>