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EF7D" w14:textId="0CE5CAC7" w:rsidR="000D03DF" w:rsidRPr="002D3338" w:rsidRDefault="000D03DF" w:rsidP="00483738">
      <w:pPr>
        <w:bidi w:val="0"/>
        <w:rPr>
          <w:rFonts w:asciiTheme="minorHAnsi" w:hAnsiTheme="minorHAnsi" w:cs="Tahoma"/>
          <w:b/>
          <w:sz w:val="28"/>
          <w:szCs w:val="28"/>
          <w:u w:val="single"/>
          <w:rtl/>
          <w:lang w:eastAsia="en-US"/>
        </w:rPr>
      </w:pPr>
      <w:r w:rsidRPr="002D3338">
        <w:rPr>
          <w:rFonts w:asciiTheme="minorHAnsi" w:hAnsiTheme="minorHAnsi" w:cs="Tahoma"/>
          <w:b/>
          <w:sz w:val="28"/>
          <w:szCs w:val="28"/>
          <w:u w:val="single"/>
          <w:lang w:eastAsia="en-US"/>
        </w:rPr>
        <w:t xml:space="preserve">Course Title: </w:t>
      </w:r>
      <w:r w:rsidR="00483738" w:rsidRPr="002D3338">
        <w:rPr>
          <w:rFonts w:asciiTheme="minorHAnsi" w:hAnsiTheme="minorHAnsi" w:cs="Tahoma"/>
          <w:b/>
          <w:sz w:val="28"/>
          <w:szCs w:val="28"/>
          <w:u w:val="single"/>
          <w:lang w:eastAsia="en-US"/>
        </w:rPr>
        <w:t xml:space="preserve"> </w:t>
      </w:r>
      <w:r w:rsidR="00DE42BB" w:rsidRPr="002D3338">
        <w:rPr>
          <w:rFonts w:asciiTheme="minorHAnsi" w:hAnsiTheme="minorHAnsi" w:cs="Tahoma"/>
          <w:b/>
          <w:sz w:val="28"/>
          <w:szCs w:val="28"/>
          <w:u w:val="single"/>
          <w:lang w:eastAsia="en-US"/>
        </w:rPr>
        <w:t>Market Opportunities for Innovative Technologies</w:t>
      </w:r>
    </w:p>
    <w:p w14:paraId="7D3149E6" w14:textId="77777777" w:rsidR="000D03DF" w:rsidRPr="00483738" w:rsidRDefault="000D03DF" w:rsidP="007F1FF8">
      <w:pPr>
        <w:bidi w:val="0"/>
        <w:rPr>
          <w:rFonts w:asciiTheme="minorHAnsi" w:hAnsiTheme="minorHAnsi" w:cs="Tahoma"/>
          <w:sz w:val="28"/>
          <w:szCs w:val="28"/>
          <w:rtl/>
          <w:lang w:eastAsia="en-US"/>
        </w:rPr>
      </w:pPr>
    </w:p>
    <w:p w14:paraId="66ED054C" w14:textId="11A08A9A" w:rsidR="000D03DF" w:rsidRPr="00483738" w:rsidRDefault="000D03DF" w:rsidP="002D3338">
      <w:pPr>
        <w:bidi w:val="0"/>
        <w:spacing w:line="360" w:lineRule="auto"/>
        <w:rPr>
          <w:rFonts w:asciiTheme="minorHAnsi" w:hAnsiTheme="minorHAnsi" w:cs="Tahoma"/>
          <w:b/>
          <w:lang w:eastAsia="en-US"/>
        </w:rPr>
      </w:pPr>
      <w:r w:rsidRPr="00483738">
        <w:rPr>
          <w:rFonts w:asciiTheme="minorHAnsi" w:hAnsiTheme="minorHAnsi" w:cs="Tahoma"/>
          <w:b/>
          <w:bCs/>
          <w:lang w:eastAsia="en-US"/>
        </w:rPr>
        <w:t>Course Number</w:t>
      </w:r>
      <w:r w:rsidRPr="00483738">
        <w:rPr>
          <w:rFonts w:asciiTheme="minorHAnsi" w:hAnsiTheme="minorHAnsi" w:cs="Tahoma"/>
          <w:b/>
          <w:lang w:eastAsia="en-US"/>
        </w:rPr>
        <w:t>:</w:t>
      </w:r>
      <w:r w:rsidR="00DE42BB" w:rsidRPr="00483738">
        <w:rPr>
          <w:rFonts w:asciiTheme="minorHAnsi" w:hAnsiTheme="minorHAnsi" w:cs="Tahoma"/>
          <w:b/>
          <w:lang w:eastAsia="en-US"/>
        </w:rPr>
        <w:t xml:space="preserve"> </w:t>
      </w:r>
      <w:bookmarkStart w:id="0" w:name="_Hlk28073833"/>
      <w:r w:rsidR="00665A91">
        <w:rPr>
          <w:rFonts w:asciiTheme="minorHAnsi" w:hAnsiTheme="minorHAnsi" w:cs="Tahoma"/>
          <w:bCs/>
          <w:lang w:eastAsia="en-US"/>
        </w:rPr>
        <w:t>99793</w:t>
      </w:r>
    </w:p>
    <w:bookmarkEnd w:id="0"/>
    <w:p w14:paraId="2DF1217B" w14:textId="20132555" w:rsidR="000D03DF" w:rsidRPr="00483738" w:rsidRDefault="000D03DF" w:rsidP="002D3338">
      <w:pPr>
        <w:bidi w:val="0"/>
        <w:spacing w:line="360" w:lineRule="auto"/>
        <w:rPr>
          <w:rFonts w:asciiTheme="minorHAnsi" w:hAnsiTheme="minorHAnsi" w:cs="Tahoma"/>
          <w:b/>
          <w:u w:val="single"/>
          <w:lang w:eastAsia="en-US"/>
        </w:rPr>
      </w:pPr>
      <w:r w:rsidRPr="00483738">
        <w:rPr>
          <w:rFonts w:asciiTheme="minorHAnsi" w:hAnsiTheme="minorHAnsi" w:cs="Tahoma"/>
          <w:b/>
          <w:lang w:eastAsia="en-US"/>
        </w:rPr>
        <w:t>Number of credit points</w:t>
      </w:r>
      <w:r w:rsidR="00DE42BB" w:rsidRPr="00483738">
        <w:rPr>
          <w:rFonts w:asciiTheme="minorHAnsi" w:hAnsiTheme="minorHAnsi" w:cs="Tahoma"/>
          <w:b/>
          <w:lang w:eastAsia="en-US"/>
        </w:rPr>
        <w:t xml:space="preserve">: </w:t>
      </w:r>
      <w:r w:rsidR="00DE42BB" w:rsidRPr="00483738">
        <w:rPr>
          <w:rFonts w:asciiTheme="minorHAnsi" w:hAnsiTheme="minorHAnsi" w:cs="Tahoma"/>
          <w:bCs/>
          <w:lang w:eastAsia="en-US"/>
        </w:rPr>
        <w:t>2</w:t>
      </w:r>
      <w:r w:rsidRPr="00483738">
        <w:rPr>
          <w:rFonts w:asciiTheme="minorHAnsi" w:hAnsiTheme="minorHAnsi" w:cs="Tahoma"/>
          <w:b/>
          <w:u w:val="single"/>
          <w:lang w:eastAsia="en-US"/>
        </w:rPr>
        <w:t xml:space="preserve">          </w:t>
      </w:r>
    </w:p>
    <w:p w14:paraId="169E429A" w14:textId="4F905037" w:rsidR="000D03DF" w:rsidRPr="00483738" w:rsidRDefault="000D03DF" w:rsidP="00B64FCF">
      <w:pPr>
        <w:bidi w:val="0"/>
        <w:spacing w:line="360" w:lineRule="auto"/>
        <w:rPr>
          <w:rFonts w:asciiTheme="minorHAnsi" w:hAnsiTheme="minorHAnsi" w:cs="Tahoma"/>
          <w:bCs/>
          <w:u w:val="single"/>
          <w:lang w:eastAsia="en-US"/>
        </w:rPr>
      </w:pPr>
      <w:r w:rsidRPr="00580C29">
        <w:rPr>
          <w:rFonts w:asciiTheme="minorHAnsi" w:hAnsiTheme="minorHAnsi" w:cs="Tahoma"/>
          <w:bCs/>
          <w:lang w:eastAsia="en-US"/>
        </w:rPr>
        <w:t>Mini-Semester</w:t>
      </w:r>
      <w:r w:rsidR="00DE42BB" w:rsidRPr="00580C29">
        <w:rPr>
          <w:rFonts w:asciiTheme="minorHAnsi" w:hAnsiTheme="minorHAnsi" w:cs="Tahoma"/>
          <w:bCs/>
          <w:lang w:eastAsia="en-US"/>
        </w:rPr>
        <w:t xml:space="preserve"> </w:t>
      </w:r>
      <w:r w:rsidR="005B25DA" w:rsidRPr="00580C29">
        <w:rPr>
          <w:rFonts w:asciiTheme="minorHAnsi" w:hAnsiTheme="minorHAnsi" w:cs="Tahoma"/>
          <w:bCs/>
          <w:lang w:eastAsia="en-US"/>
        </w:rPr>
        <w:t>7</w:t>
      </w:r>
      <w:r w:rsidRPr="00483738">
        <w:rPr>
          <w:rFonts w:asciiTheme="minorHAnsi" w:hAnsiTheme="minorHAnsi" w:cs="Tahoma"/>
          <w:bCs/>
          <w:lang w:eastAsia="en-US"/>
        </w:rPr>
        <w:t xml:space="preserve"> of the Academic Year</w:t>
      </w:r>
      <w:r w:rsidR="00DE42BB" w:rsidRPr="00483738">
        <w:rPr>
          <w:rFonts w:asciiTheme="minorHAnsi" w:hAnsiTheme="minorHAnsi" w:cs="Tahoma"/>
          <w:bCs/>
          <w:lang w:eastAsia="en-US"/>
        </w:rPr>
        <w:t xml:space="preserve"> </w:t>
      </w:r>
      <w:r w:rsidR="00672B84">
        <w:rPr>
          <w:rFonts w:asciiTheme="minorHAnsi" w:hAnsiTheme="minorHAnsi" w:cs="Tahoma"/>
          <w:bCs/>
          <w:lang w:eastAsia="en-US"/>
        </w:rPr>
        <w:t>202</w:t>
      </w:r>
      <w:r w:rsidR="00857C22">
        <w:rPr>
          <w:rFonts w:asciiTheme="minorHAnsi" w:hAnsiTheme="minorHAnsi" w:cs="Tahoma"/>
          <w:bCs/>
          <w:lang w:eastAsia="en-US"/>
        </w:rPr>
        <w:t>1</w:t>
      </w:r>
      <w:r w:rsidR="00672B84">
        <w:rPr>
          <w:rFonts w:asciiTheme="minorHAnsi" w:hAnsiTheme="minorHAnsi" w:cs="Tahoma"/>
          <w:bCs/>
          <w:lang w:eastAsia="en-US"/>
        </w:rPr>
        <w:t>/2</w:t>
      </w:r>
      <w:r w:rsidR="00857C22">
        <w:rPr>
          <w:rFonts w:asciiTheme="minorHAnsi" w:hAnsiTheme="minorHAnsi" w:cs="Tahoma"/>
          <w:bCs/>
          <w:lang w:eastAsia="en-US"/>
        </w:rPr>
        <w:t>2</w:t>
      </w:r>
    </w:p>
    <w:p w14:paraId="506DDC65" w14:textId="77324E75" w:rsidR="000D03DF" w:rsidRPr="00CA13B6" w:rsidRDefault="00DE42BB" w:rsidP="00580C29">
      <w:pPr>
        <w:bidi w:val="0"/>
        <w:spacing w:line="360" w:lineRule="auto"/>
        <w:rPr>
          <w:rFonts w:asciiTheme="minorHAnsi" w:hAnsiTheme="minorHAnsi" w:cs="Tahoma"/>
          <w:bCs/>
          <w:lang w:eastAsia="en-US"/>
        </w:rPr>
      </w:pPr>
      <w:r w:rsidRPr="00580C29">
        <w:rPr>
          <w:rFonts w:asciiTheme="minorHAnsi" w:hAnsiTheme="minorHAnsi" w:cs="Tahoma"/>
          <w:bCs/>
          <w:lang w:eastAsia="en-US"/>
        </w:rPr>
        <w:t xml:space="preserve">Thursday, </w:t>
      </w:r>
      <w:r w:rsidR="005B25DA" w:rsidRPr="00580C29">
        <w:rPr>
          <w:rFonts w:asciiTheme="minorHAnsi" w:hAnsiTheme="minorHAnsi" w:cs="Tahoma"/>
          <w:bCs/>
          <w:lang w:eastAsia="en-US"/>
        </w:rPr>
        <w:t>14:00-17:45</w:t>
      </w:r>
    </w:p>
    <w:p w14:paraId="21ACEF5A" w14:textId="77777777" w:rsidR="000D03DF" w:rsidRPr="00483738" w:rsidRDefault="000D03DF" w:rsidP="002D3338">
      <w:pPr>
        <w:bidi w:val="0"/>
        <w:spacing w:line="360" w:lineRule="auto"/>
        <w:ind w:firstLine="720"/>
        <w:rPr>
          <w:rFonts w:asciiTheme="minorHAnsi" w:hAnsiTheme="minorHAnsi" w:cs="Tahoma"/>
          <w:b/>
          <w:lang w:eastAsia="en-US"/>
        </w:rPr>
      </w:pPr>
    </w:p>
    <w:p w14:paraId="46C32BB5" w14:textId="142C05CD" w:rsidR="000D03DF" w:rsidRPr="00483738" w:rsidRDefault="000D03DF" w:rsidP="002D3338">
      <w:pPr>
        <w:bidi w:val="0"/>
        <w:spacing w:line="360" w:lineRule="auto"/>
        <w:rPr>
          <w:rFonts w:asciiTheme="minorHAnsi" w:hAnsiTheme="minorHAnsi" w:cs="Tahoma"/>
          <w:b/>
          <w:sz w:val="28"/>
          <w:szCs w:val="28"/>
          <w:lang w:eastAsia="en-US"/>
        </w:rPr>
      </w:pPr>
      <w:r w:rsidRPr="00483738">
        <w:rPr>
          <w:rFonts w:asciiTheme="minorHAnsi" w:hAnsiTheme="minorHAnsi" w:cs="Tahoma"/>
          <w:b/>
          <w:sz w:val="28"/>
          <w:szCs w:val="28"/>
          <w:lang w:eastAsia="en-US"/>
        </w:rPr>
        <w:t>Course Instructor:</w:t>
      </w:r>
      <w:r w:rsidR="00DE42BB" w:rsidRPr="00483738">
        <w:rPr>
          <w:rFonts w:asciiTheme="minorHAnsi" w:hAnsiTheme="minorHAnsi" w:cs="Tahoma"/>
          <w:b/>
          <w:sz w:val="28"/>
          <w:szCs w:val="28"/>
          <w:lang w:eastAsia="en-US"/>
        </w:rPr>
        <w:t xml:space="preserve"> Dr. Sharon Tal </w:t>
      </w:r>
      <w:proofErr w:type="spellStart"/>
      <w:r w:rsidR="00DE42BB" w:rsidRPr="00483738">
        <w:rPr>
          <w:rFonts w:asciiTheme="minorHAnsi" w:hAnsiTheme="minorHAnsi" w:cs="Tahoma"/>
          <w:b/>
          <w:sz w:val="28"/>
          <w:szCs w:val="28"/>
          <w:lang w:eastAsia="en-US"/>
        </w:rPr>
        <w:t>Itzkovitch</w:t>
      </w:r>
      <w:proofErr w:type="spellEnd"/>
      <w:r w:rsidRPr="00483738">
        <w:rPr>
          <w:rFonts w:asciiTheme="minorHAnsi" w:hAnsiTheme="minorHAnsi" w:cs="Tahoma"/>
          <w:b/>
          <w:sz w:val="28"/>
          <w:szCs w:val="28"/>
          <w:u w:val="single"/>
          <w:lang w:eastAsia="en-US"/>
        </w:rPr>
        <w:t xml:space="preserve"> </w:t>
      </w:r>
      <w:r w:rsidRPr="00483738">
        <w:rPr>
          <w:rFonts w:asciiTheme="minorHAnsi" w:hAnsiTheme="minorHAnsi" w:cs="Tahoma"/>
          <w:b/>
          <w:sz w:val="28"/>
          <w:szCs w:val="28"/>
          <w:lang w:eastAsia="en-US"/>
        </w:rPr>
        <w:t xml:space="preserve">   </w:t>
      </w:r>
    </w:p>
    <w:p w14:paraId="487088B6" w14:textId="0B5C03AA" w:rsidR="000D03DF" w:rsidRPr="00483738" w:rsidRDefault="000D03DF" w:rsidP="002D3338">
      <w:pPr>
        <w:bidi w:val="0"/>
        <w:spacing w:line="360" w:lineRule="auto"/>
        <w:rPr>
          <w:rFonts w:asciiTheme="minorHAnsi" w:hAnsiTheme="minorHAnsi" w:cs="Tahoma"/>
          <w:bCs/>
          <w:lang w:eastAsia="en-US"/>
        </w:rPr>
      </w:pPr>
      <w:r w:rsidRPr="00483738">
        <w:rPr>
          <w:rFonts w:asciiTheme="minorHAnsi" w:hAnsiTheme="minorHAnsi" w:cs="Tahoma"/>
          <w:lang w:eastAsia="en-US"/>
        </w:rPr>
        <w:t xml:space="preserve">E –mail: </w:t>
      </w:r>
      <w:r w:rsidR="00DE42BB" w:rsidRPr="00483738">
        <w:rPr>
          <w:rFonts w:asciiTheme="minorHAnsi" w:hAnsiTheme="minorHAnsi" w:cs="Tahoma"/>
          <w:bCs/>
          <w:lang w:eastAsia="en-US"/>
        </w:rPr>
        <w:t>iesharon@technion.ac.il</w:t>
      </w:r>
    </w:p>
    <w:p w14:paraId="201D8805" w14:textId="7231F8B0" w:rsidR="000D03DF" w:rsidRPr="00F23DBE" w:rsidRDefault="000D03DF" w:rsidP="00F23DBE">
      <w:pPr>
        <w:bidi w:val="0"/>
        <w:spacing w:line="360" w:lineRule="auto"/>
        <w:rPr>
          <w:rFonts w:asciiTheme="minorHAnsi" w:hAnsiTheme="minorHAnsi" w:cs="Tahoma"/>
          <w:lang w:eastAsia="en-US"/>
        </w:rPr>
      </w:pPr>
      <w:r w:rsidRPr="00483738">
        <w:rPr>
          <w:rFonts w:asciiTheme="minorHAnsi" w:hAnsiTheme="minorHAnsi" w:cs="Tahoma"/>
          <w:lang w:eastAsia="en-US"/>
        </w:rPr>
        <w:t>Meeting time for students</w:t>
      </w:r>
      <w:r w:rsidR="00483738">
        <w:rPr>
          <w:rFonts w:asciiTheme="minorHAnsi" w:hAnsiTheme="minorHAnsi" w:cs="Tahoma"/>
          <w:lang w:eastAsia="en-US"/>
        </w:rPr>
        <w:t>:</w:t>
      </w:r>
      <w:r w:rsidR="00DE42BB" w:rsidRPr="00483738">
        <w:rPr>
          <w:rFonts w:asciiTheme="minorHAnsi" w:hAnsiTheme="minorHAnsi" w:cs="Tahoma"/>
          <w:lang w:eastAsia="en-US"/>
        </w:rPr>
        <w:t xml:space="preserve"> by appointment</w:t>
      </w:r>
    </w:p>
    <w:p w14:paraId="27F7DED1" w14:textId="4839F26F" w:rsidR="000D03DF" w:rsidRPr="00483738" w:rsidRDefault="000D03DF" w:rsidP="002D3338">
      <w:pPr>
        <w:bidi w:val="0"/>
        <w:spacing w:line="360" w:lineRule="auto"/>
        <w:rPr>
          <w:rFonts w:asciiTheme="minorHAnsi" w:hAnsiTheme="minorHAnsi" w:cs="Tahoma"/>
          <w:b/>
          <w:sz w:val="28"/>
          <w:szCs w:val="28"/>
          <w:lang w:eastAsia="en-US"/>
        </w:rPr>
      </w:pPr>
      <w:r w:rsidRPr="00483738">
        <w:rPr>
          <w:rFonts w:asciiTheme="minorHAnsi" w:hAnsiTheme="minorHAnsi" w:cs="Tahoma"/>
          <w:b/>
          <w:sz w:val="28"/>
          <w:szCs w:val="28"/>
          <w:lang w:eastAsia="en-US"/>
        </w:rPr>
        <w:t xml:space="preserve">Teaching Assistant: </w:t>
      </w:r>
      <w:r w:rsidR="00323E79">
        <w:rPr>
          <w:rFonts w:asciiTheme="minorHAnsi" w:hAnsiTheme="minorHAnsi" w:cs="Tahoma"/>
          <w:b/>
          <w:sz w:val="28"/>
          <w:szCs w:val="28"/>
          <w:lang w:eastAsia="en-US"/>
        </w:rPr>
        <w:t>Shai Haim</w:t>
      </w:r>
    </w:p>
    <w:p w14:paraId="6B2BB7D6" w14:textId="059AEEE3" w:rsidR="000D03DF" w:rsidRPr="00483738" w:rsidRDefault="000D03DF" w:rsidP="002D3338">
      <w:pPr>
        <w:bidi w:val="0"/>
        <w:spacing w:line="360" w:lineRule="auto"/>
        <w:rPr>
          <w:rFonts w:asciiTheme="minorHAnsi" w:hAnsiTheme="minorHAnsi" w:cs="Tahoma"/>
          <w:b/>
          <w:lang w:eastAsia="en-US"/>
        </w:rPr>
      </w:pPr>
      <w:r w:rsidRPr="00483738">
        <w:rPr>
          <w:rFonts w:asciiTheme="minorHAnsi" w:hAnsiTheme="minorHAnsi" w:cs="Tahoma"/>
          <w:lang w:eastAsia="en-US"/>
        </w:rPr>
        <w:t>E –mail:</w:t>
      </w:r>
      <w:r w:rsidR="0043468A" w:rsidRPr="00483738">
        <w:rPr>
          <w:rFonts w:asciiTheme="minorHAnsi" w:hAnsiTheme="minorHAnsi"/>
        </w:rPr>
        <w:t xml:space="preserve"> </w:t>
      </w:r>
      <w:r w:rsidR="00323E79" w:rsidRPr="00323E79">
        <w:rPr>
          <w:rFonts w:asciiTheme="minorHAnsi" w:hAnsiTheme="minorHAnsi" w:cs="Tahoma"/>
          <w:bCs/>
          <w:lang w:eastAsia="en-US"/>
        </w:rPr>
        <w:t>shaihi@icloud.com</w:t>
      </w:r>
    </w:p>
    <w:p w14:paraId="6EC3944A" w14:textId="221DE953" w:rsidR="00483738" w:rsidRPr="002D3338" w:rsidRDefault="000D03DF" w:rsidP="002D3338">
      <w:pPr>
        <w:bidi w:val="0"/>
        <w:spacing w:line="360" w:lineRule="auto"/>
        <w:rPr>
          <w:rFonts w:asciiTheme="minorHAnsi" w:hAnsiTheme="minorHAnsi" w:cs="Tahoma"/>
          <w:lang w:eastAsia="en-US"/>
        </w:rPr>
      </w:pPr>
      <w:r w:rsidRPr="00483738">
        <w:rPr>
          <w:rFonts w:asciiTheme="minorHAnsi" w:hAnsiTheme="minorHAnsi" w:cs="Tahoma"/>
          <w:lang w:eastAsia="en-US"/>
        </w:rPr>
        <w:t>Meeting times for students:</w:t>
      </w:r>
      <w:r w:rsidR="00483738">
        <w:rPr>
          <w:rFonts w:asciiTheme="minorHAnsi" w:hAnsiTheme="minorHAnsi" w:cs="Tahoma"/>
          <w:lang w:eastAsia="en-US"/>
        </w:rPr>
        <w:t xml:space="preserve"> by appointment</w:t>
      </w:r>
    </w:p>
    <w:p w14:paraId="0E520EF3" w14:textId="77777777" w:rsidR="000D03DF" w:rsidRPr="00483738" w:rsidRDefault="000D03DF" w:rsidP="00483738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Theme="minorHAnsi" w:hAnsiTheme="minorHAnsi" w:cs="Tahoma"/>
          <w:bCs/>
          <w:sz w:val="28"/>
          <w:szCs w:val="28"/>
          <w:lang w:eastAsia="en-US"/>
        </w:rPr>
      </w:pPr>
      <w:r w:rsidRPr="00483738">
        <w:rPr>
          <w:rFonts w:asciiTheme="minorHAnsi" w:hAnsiTheme="minorHAnsi" w:cs="Tahoma"/>
          <w:b/>
          <w:bCs/>
          <w:sz w:val="28"/>
          <w:szCs w:val="28"/>
          <w:lang w:eastAsia="en-US"/>
        </w:rPr>
        <w:br/>
        <w:t>Course Objectives:</w:t>
      </w:r>
    </w:p>
    <w:p w14:paraId="57D7D0CA" w14:textId="77777777" w:rsidR="00DB45D5" w:rsidRPr="00483738" w:rsidRDefault="00DB45D5" w:rsidP="007F1FF8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Theme="minorHAnsi" w:hAnsiTheme="minorHAnsi" w:cs="Tahoma"/>
          <w:bCs/>
          <w:sz w:val="28"/>
          <w:szCs w:val="28"/>
          <w:lang w:eastAsia="en-US"/>
        </w:rPr>
      </w:pPr>
    </w:p>
    <w:p w14:paraId="22E1781B" w14:textId="77777777" w:rsidR="00D70C89" w:rsidRPr="00483738" w:rsidRDefault="00CD78D1" w:rsidP="007F1FF8">
      <w:p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 xml:space="preserve">The choice of market opportunities for a new technology is one of the most challenging tasks for innovators and entrepreneurs, yet one of the most profound decisions in the commercialization effort. </w:t>
      </w:r>
    </w:p>
    <w:p w14:paraId="4F0C2756" w14:textId="77585F77" w:rsidR="00D70C89" w:rsidRPr="00483738" w:rsidRDefault="00D70C89" w:rsidP="007F1FF8">
      <w:p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 xml:space="preserve">In this </w:t>
      </w:r>
      <w:r w:rsidR="00C62B69" w:rsidRPr="00483738">
        <w:rPr>
          <w:rFonts w:asciiTheme="minorHAnsi" w:hAnsiTheme="minorHAnsi" w:cs="Arial"/>
        </w:rPr>
        <w:t>hands-on</w:t>
      </w:r>
      <w:r w:rsidR="00701481" w:rsidRPr="00483738">
        <w:rPr>
          <w:rFonts w:asciiTheme="minorHAnsi" w:hAnsiTheme="minorHAnsi" w:cs="Arial"/>
        </w:rPr>
        <w:t xml:space="preserve"> </w:t>
      </w:r>
      <w:r w:rsidRPr="00483738">
        <w:rPr>
          <w:rFonts w:asciiTheme="minorHAnsi" w:hAnsiTheme="minorHAnsi" w:cs="Arial"/>
        </w:rPr>
        <w:t xml:space="preserve">course, we will </w:t>
      </w:r>
      <w:r w:rsidR="00701481" w:rsidRPr="00483738">
        <w:rPr>
          <w:rFonts w:asciiTheme="minorHAnsi" w:hAnsiTheme="minorHAnsi" w:cs="Arial"/>
        </w:rPr>
        <w:t>learn</w:t>
      </w:r>
      <w:r w:rsidRPr="00483738">
        <w:rPr>
          <w:rFonts w:asciiTheme="minorHAnsi" w:hAnsiTheme="minorHAnsi" w:cs="Arial"/>
        </w:rPr>
        <w:t xml:space="preserve"> how to discover the most valuable market opportunities and find out where to focus.</w:t>
      </w:r>
    </w:p>
    <w:p w14:paraId="4D847E5E" w14:textId="4B9ABFB9" w:rsidR="00701481" w:rsidRPr="00483738" w:rsidRDefault="00CD78D1" w:rsidP="00261AA5">
      <w:p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 xml:space="preserve">The goal of this course is threefold: </w:t>
      </w:r>
      <w:r w:rsidRPr="00483738">
        <w:rPr>
          <w:rFonts w:asciiTheme="minorHAnsi" w:hAnsiTheme="minorHAnsi" w:cs="Arial"/>
        </w:rPr>
        <w:br/>
        <w:t xml:space="preserve">(1) to </w:t>
      </w:r>
      <w:r w:rsidR="00D70C89" w:rsidRPr="00483738">
        <w:rPr>
          <w:rFonts w:asciiTheme="minorHAnsi" w:hAnsiTheme="minorHAnsi" w:cs="Arial"/>
        </w:rPr>
        <w:t>understand</w:t>
      </w:r>
      <w:r w:rsidRPr="00483738">
        <w:rPr>
          <w:rFonts w:asciiTheme="minorHAnsi" w:hAnsiTheme="minorHAnsi" w:cs="Arial"/>
        </w:rPr>
        <w:t xml:space="preserve"> the process of market opportunity identification and evaluation in the context of new technologies</w:t>
      </w:r>
      <w:r w:rsidR="00261AA5">
        <w:rPr>
          <w:rFonts w:asciiTheme="minorHAnsi" w:hAnsiTheme="minorHAnsi" w:cs="Arial"/>
        </w:rPr>
        <w:t>;</w:t>
      </w:r>
      <w:r w:rsidRPr="00483738">
        <w:rPr>
          <w:rFonts w:asciiTheme="minorHAnsi" w:hAnsiTheme="minorHAnsi" w:cs="Arial"/>
        </w:rPr>
        <w:br/>
        <w:t>(2) to acquire a practical</w:t>
      </w:r>
      <w:r w:rsidR="00701481" w:rsidRPr="00483738">
        <w:rPr>
          <w:rFonts w:asciiTheme="minorHAnsi" w:hAnsiTheme="minorHAnsi" w:cs="Arial"/>
        </w:rPr>
        <w:t xml:space="preserve"> business</w:t>
      </w:r>
      <w:r w:rsidRPr="00483738">
        <w:rPr>
          <w:rFonts w:asciiTheme="minorHAnsi" w:hAnsiTheme="minorHAnsi" w:cs="Arial"/>
        </w:rPr>
        <w:t xml:space="preserve"> tool (the Market Opportunity </w:t>
      </w:r>
      <w:proofErr w:type="gramStart"/>
      <w:r w:rsidRPr="00483738">
        <w:rPr>
          <w:rFonts w:asciiTheme="minorHAnsi" w:hAnsiTheme="minorHAnsi" w:cs="Arial"/>
        </w:rPr>
        <w:t>Navigator)  for</w:t>
      </w:r>
      <w:proofErr w:type="gramEnd"/>
      <w:r w:rsidRPr="00483738">
        <w:rPr>
          <w:rFonts w:asciiTheme="minorHAnsi" w:hAnsiTheme="minorHAnsi" w:cs="Arial"/>
        </w:rPr>
        <w:t xml:space="preserve"> identifying, evaluating and </w:t>
      </w:r>
      <w:r w:rsidR="00564C65">
        <w:rPr>
          <w:rFonts w:asciiTheme="minorHAnsi" w:hAnsiTheme="minorHAnsi" w:cs="Arial"/>
        </w:rPr>
        <w:t>prioritizing</w:t>
      </w:r>
      <w:r w:rsidRPr="00483738">
        <w:rPr>
          <w:rFonts w:asciiTheme="minorHAnsi" w:hAnsiTheme="minorHAnsi" w:cs="Arial"/>
        </w:rPr>
        <w:t xml:space="preserve"> market opportuni</w:t>
      </w:r>
      <w:r w:rsidR="00701481" w:rsidRPr="00483738">
        <w:rPr>
          <w:rFonts w:asciiTheme="minorHAnsi" w:hAnsiTheme="minorHAnsi" w:cs="Arial"/>
        </w:rPr>
        <w:t>ties for a core technology</w:t>
      </w:r>
      <w:r w:rsidR="00261AA5">
        <w:rPr>
          <w:rFonts w:asciiTheme="minorHAnsi" w:hAnsiTheme="minorHAnsi" w:cs="Arial"/>
        </w:rPr>
        <w:t>;</w:t>
      </w:r>
      <w:r w:rsidR="00701481" w:rsidRPr="00483738">
        <w:rPr>
          <w:rFonts w:asciiTheme="minorHAnsi" w:hAnsiTheme="minorHAnsi" w:cs="Arial"/>
        </w:rPr>
        <w:t xml:space="preserve"> </w:t>
      </w:r>
    </w:p>
    <w:p w14:paraId="601CD83C" w14:textId="5A539416" w:rsidR="00483738" w:rsidRPr="00483738" w:rsidRDefault="00701481" w:rsidP="003F3388">
      <w:p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 xml:space="preserve">(3) </w:t>
      </w:r>
      <w:r w:rsidR="00CD78D1" w:rsidRPr="00483738">
        <w:rPr>
          <w:rFonts w:asciiTheme="minorHAnsi" w:hAnsiTheme="minorHAnsi" w:cs="Arial"/>
        </w:rPr>
        <w:t>to apply this</w:t>
      </w:r>
      <w:r w:rsidR="00D70C89" w:rsidRPr="00483738">
        <w:rPr>
          <w:rFonts w:asciiTheme="minorHAnsi" w:hAnsiTheme="minorHAnsi" w:cs="Arial"/>
        </w:rPr>
        <w:t xml:space="preserve"> know-how on </w:t>
      </w:r>
      <w:r w:rsidR="00564C65">
        <w:rPr>
          <w:rFonts w:asciiTheme="minorHAnsi" w:hAnsiTheme="minorHAnsi" w:cs="Arial"/>
        </w:rPr>
        <w:t>a real</w:t>
      </w:r>
      <w:r w:rsidR="00D70C89" w:rsidRPr="00483738">
        <w:rPr>
          <w:rFonts w:asciiTheme="minorHAnsi" w:hAnsiTheme="minorHAnsi" w:cs="Arial"/>
        </w:rPr>
        <w:t xml:space="preserve"> invention</w:t>
      </w:r>
      <w:r w:rsidR="00CD78D1" w:rsidRPr="00483738">
        <w:rPr>
          <w:rFonts w:asciiTheme="minorHAnsi" w:hAnsiTheme="minorHAnsi" w:cs="Arial"/>
        </w:rPr>
        <w:t xml:space="preserve">, </w:t>
      </w:r>
      <w:r w:rsidRPr="00483738">
        <w:rPr>
          <w:rFonts w:asciiTheme="minorHAnsi" w:hAnsiTheme="minorHAnsi" w:cs="Arial"/>
        </w:rPr>
        <w:t xml:space="preserve">and gain hands-on experience in this </w:t>
      </w:r>
      <w:r w:rsidR="00C62B69" w:rsidRPr="00483738">
        <w:rPr>
          <w:rFonts w:asciiTheme="minorHAnsi" w:hAnsiTheme="minorHAnsi" w:cs="Arial"/>
        </w:rPr>
        <w:t xml:space="preserve">critical </w:t>
      </w:r>
      <w:r w:rsidRPr="00483738">
        <w:rPr>
          <w:rFonts w:asciiTheme="minorHAnsi" w:hAnsiTheme="minorHAnsi" w:cs="Arial"/>
        </w:rPr>
        <w:t>choice.</w:t>
      </w:r>
      <w:r w:rsidR="00CD78D1" w:rsidRPr="00483738">
        <w:rPr>
          <w:rFonts w:asciiTheme="minorHAnsi" w:hAnsiTheme="minorHAnsi" w:cs="Arial"/>
        </w:rPr>
        <w:br/>
      </w:r>
    </w:p>
    <w:p w14:paraId="1E1DA311" w14:textId="77777777" w:rsidR="007D0825" w:rsidRPr="00483738" w:rsidRDefault="000D03DF" w:rsidP="007F1FF8">
      <w:pPr>
        <w:bidi w:val="0"/>
        <w:rPr>
          <w:rFonts w:asciiTheme="minorHAnsi" w:hAnsiTheme="minorHAnsi" w:cs="Tahoma"/>
          <w:sz w:val="28"/>
          <w:szCs w:val="28"/>
          <w:lang w:eastAsia="en-US"/>
        </w:rPr>
      </w:pPr>
      <w:r w:rsidRPr="00483738">
        <w:rPr>
          <w:rFonts w:asciiTheme="minorHAnsi" w:hAnsiTheme="minorHAnsi" w:cs="Tahoma"/>
          <w:b/>
          <w:sz w:val="28"/>
          <w:szCs w:val="28"/>
          <w:lang w:eastAsia="en-US"/>
        </w:rPr>
        <w:lastRenderedPageBreak/>
        <w:t>Course Content &amp; Scope:</w:t>
      </w:r>
      <w:r w:rsidRPr="00483738">
        <w:rPr>
          <w:rFonts w:asciiTheme="minorHAnsi" w:hAnsiTheme="minorHAnsi" w:cs="Tahoma"/>
          <w:b/>
          <w:sz w:val="28"/>
          <w:szCs w:val="28"/>
          <w:lang w:eastAsia="en-US"/>
        </w:rPr>
        <w:br/>
      </w:r>
    </w:p>
    <w:p w14:paraId="6A947042" w14:textId="0F6FA08B" w:rsidR="00EA7AD9" w:rsidRPr="00483738" w:rsidRDefault="00701481" w:rsidP="007F1FF8">
      <w:pPr>
        <w:bidi w:val="0"/>
        <w:spacing w:line="360" w:lineRule="auto"/>
        <w:rPr>
          <w:rFonts w:asciiTheme="minorHAnsi" w:hAnsiTheme="minorHAnsi" w:cs="Arial"/>
          <w:rtl/>
        </w:rPr>
      </w:pPr>
      <w:r w:rsidRPr="00483738">
        <w:rPr>
          <w:rFonts w:asciiTheme="minorHAnsi" w:hAnsiTheme="minorHAnsi" w:cs="Arial"/>
        </w:rPr>
        <w:t>The</w:t>
      </w:r>
      <w:r w:rsidR="00EA7AD9" w:rsidRPr="00483738">
        <w:rPr>
          <w:rFonts w:asciiTheme="minorHAnsi" w:hAnsiTheme="minorHAnsi" w:cs="Arial"/>
        </w:rPr>
        <w:t xml:space="preserve"> course addresses one of the most profound decisions in new venture creation: the choice of which market(s) to focus on. Students</w:t>
      </w:r>
      <w:r w:rsidRPr="00483738">
        <w:rPr>
          <w:rFonts w:asciiTheme="minorHAnsi" w:hAnsiTheme="minorHAnsi" w:cs="Arial"/>
        </w:rPr>
        <w:t xml:space="preserve"> will</w:t>
      </w:r>
      <w:r w:rsidR="00EA7AD9" w:rsidRPr="00483738">
        <w:rPr>
          <w:rFonts w:asciiTheme="minorHAnsi" w:hAnsiTheme="minorHAnsi" w:cs="Arial"/>
        </w:rPr>
        <w:t xml:space="preserve"> learn how to identify, evaluate and </w:t>
      </w:r>
      <w:r w:rsidR="00564C65">
        <w:rPr>
          <w:rFonts w:asciiTheme="minorHAnsi" w:hAnsiTheme="minorHAnsi" w:cs="Arial"/>
        </w:rPr>
        <w:t>prioritize</w:t>
      </w:r>
      <w:r w:rsidR="00EA7AD9" w:rsidRPr="00483738">
        <w:rPr>
          <w:rFonts w:asciiTheme="minorHAnsi" w:hAnsiTheme="minorHAnsi" w:cs="Arial"/>
        </w:rPr>
        <w:t xml:space="preserve"> market opportunities, stemming from the unique abilities or technological competencies of the venture, to get the most out of their innovation. </w:t>
      </w:r>
    </w:p>
    <w:p w14:paraId="2BFD0B75" w14:textId="7EBE2431" w:rsidR="00EA7AD9" w:rsidRPr="00483738" w:rsidRDefault="00EA7AD9" w:rsidP="007F1FF8">
      <w:p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 xml:space="preserve">The course is based on a novel business tool </w:t>
      </w:r>
      <w:r w:rsidR="004143F1" w:rsidRPr="00483738">
        <w:rPr>
          <w:rFonts w:asciiTheme="minorHAnsi" w:hAnsiTheme="minorHAnsi" w:cs="Arial"/>
        </w:rPr>
        <w:t xml:space="preserve">- </w:t>
      </w:r>
      <w:r w:rsidRPr="00483738">
        <w:rPr>
          <w:rFonts w:asciiTheme="minorHAnsi" w:hAnsiTheme="minorHAnsi" w:cs="Arial"/>
        </w:rPr>
        <w:t>the “Market Opportunity Navigator</w:t>
      </w:r>
      <w:r w:rsidR="004143F1" w:rsidRPr="00483738">
        <w:rPr>
          <w:rFonts w:asciiTheme="minorHAnsi" w:hAnsiTheme="minorHAnsi" w:cs="Arial"/>
        </w:rPr>
        <w:t>”- an easy to apply</w:t>
      </w:r>
      <w:r w:rsidRPr="00483738">
        <w:rPr>
          <w:rFonts w:asciiTheme="minorHAnsi" w:hAnsiTheme="minorHAnsi" w:cs="Arial"/>
        </w:rPr>
        <w:t xml:space="preserve"> framework, covering the three essential steps for setting a winning strategy:</w:t>
      </w:r>
    </w:p>
    <w:p w14:paraId="02B3B5BD" w14:textId="77777777" w:rsidR="00EA7AD9" w:rsidRPr="00483738" w:rsidRDefault="00EA7AD9" w:rsidP="007F1FF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  <w:b/>
          <w:bCs/>
        </w:rPr>
      </w:pPr>
      <w:r w:rsidRPr="00483738">
        <w:rPr>
          <w:rFonts w:asciiTheme="minorHAnsi" w:hAnsiTheme="minorHAnsi" w:cs="Arial"/>
          <w:b/>
          <w:bCs/>
        </w:rPr>
        <w:t>Step 1- Generating a Market Opportunity Set:</w:t>
      </w:r>
    </w:p>
    <w:p w14:paraId="434FBD8C" w14:textId="55250BE6" w:rsidR="00EA7AD9" w:rsidRPr="00483738" w:rsidRDefault="004143F1" w:rsidP="007F1FF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>H</w:t>
      </w:r>
      <w:r w:rsidR="00EA7AD9" w:rsidRPr="00483738">
        <w:rPr>
          <w:rFonts w:asciiTheme="minorHAnsi" w:hAnsiTheme="minorHAnsi" w:cs="Arial"/>
        </w:rPr>
        <w:t xml:space="preserve">ow to search systematically and broadly for market opportunities in order to create a varied set of options. </w:t>
      </w:r>
    </w:p>
    <w:p w14:paraId="65276BF1" w14:textId="5B2A3F86" w:rsidR="00EA7AD9" w:rsidRPr="00483738" w:rsidRDefault="00EA7AD9" w:rsidP="007F1FF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  <w:b/>
          <w:bCs/>
        </w:rPr>
      </w:pPr>
      <w:r w:rsidRPr="00483738">
        <w:rPr>
          <w:rFonts w:asciiTheme="minorHAnsi" w:hAnsiTheme="minorHAnsi" w:cs="Arial"/>
          <w:b/>
          <w:bCs/>
        </w:rPr>
        <w:t>Step 2- Creating an Attractiveness Map:</w:t>
      </w:r>
    </w:p>
    <w:p w14:paraId="3464E35A" w14:textId="45BD88FF" w:rsidR="00EA7AD9" w:rsidRPr="00483738" w:rsidRDefault="004143F1" w:rsidP="007F1FF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>H</w:t>
      </w:r>
      <w:r w:rsidR="00EA7AD9" w:rsidRPr="00483738">
        <w:rPr>
          <w:rFonts w:asciiTheme="minorHAnsi" w:hAnsiTheme="minorHAnsi" w:cs="Arial"/>
        </w:rPr>
        <w:t>ow</w:t>
      </w:r>
      <w:r w:rsidRPr="00483738">
        <w:rPr>
          <w:rFonts w:asciiTheme="minorHAnsi" w:hAnsiTheme="minorHAnsi" w:cs="Arial"/>
        </w:rPr>
        <w:t xml:space="preserve"> to evaluate </w:t>
      </w:r>
      <w:r w:rsidR="00C62B69" w:rsidRPr="00483738">
        <w:rPr>
          <w:rFonts w:asciiTheme="minorHAnsi" w:hAnsiTheme="minorHAnsi" w:cs="Arial"/>
        </w:rPr>
        <w:t xml:space="preserve">different </w:t>
      </w:r>
      <w:r w:rsidR="00701481" w:rsidRPr="00483738">
        <w:rPr>
          <w:rFonts w:asciiTheme="minorHAnsi" w:hAnsiTheme="minorHAnsi" w:cs="Arial"/>
        </w:rPr>
        <w:t xml:space="preserve">market </w:t>
      </w:r>
      <w:r w:rsidRPr="00483738">
        <w:rPr>
          <w:rFonts w:asciiTheme="minorHAnsi" w:hAnsiTheme="minorHAnsi" w:cs="Arial"/>
        </w:rPr>
        <w:t>opport</w:t>
      </w:r>
      <w:r w:rsidR="00C62B69" w:rsidRPr="00483738">
        <w:rPr>
          <w:rFonts w:asciiTheme="minorHAnsi" w:hAnsiTheme="minorHAnsi" w:cs="Arial"/>
        </w:rPr>
        <w:t>unities</w:t>
      </w:r>
      <w:r w:rsidR="00EA7AD9" w:rsidRPr="00483738">
        <w:rPr>
          <w:rFonts w:asciiTheme="minorHAnsi" w:hAnsiTheme="minorHAnsi" w:cs="Arial"/>
        </w:rPr>
        <w:t xml:space="preserve"> and </w:t>
      </w:r>
      <w:r w:rsidR="00C62B69" w:rsidRPr="00483738">
        <w:rPr>
          <w:rFonts w:asciiTheme="minorHAnsi" w:hAnsiTheme="minorHAnsi" w:cs="Arial"/>
        </w:rPr>
        <w:t xml:space="preserve">compare their </w:t>
      </w:r>
      <w:r w:rsidR="00EA7AD9" w:rsidRPr="00483738">
        <w:rPr>
          <w:rFonts w:asciiTheme="minorHAnsi" w:hAnsiTheme="minorHAnsi" w:cs="Arial"/>
        </w:rPr>
        <w:t>attractiveness in a</w:t>
      </w:r>
      <w:r w:rsidR="00564C65">
        <w:rPr>
          <w:rFonts w:asciiTheme="minorHAnsi" w:hAnsiTheme="minorHAnsi" w:cs="Arial"/>
        </w:rPr>
        <w:t xml:space="preserve"> systematic,</w:t>
      </w:r>
      <w:r w:rsidR="00EA7AD9" w:rsidRPr="00483738">
        <w:rPr>
          <w:rFonts w:asciiTheme="minorHAnsi" w:hAnsiTheme="minorHAnsi" w:cs="Arial"/>
        </w:rPr>
        <w:t xml:space="preserve"> unbiased manner.</w:t>
      </w:r>
    </w:p>
    <w:p w14:paraId="1D72D5A1" w14:textId="51708641" w:rsidR="00EA7AD9" w:rsidRPr="00483738" w:rsidRDefault="00EA7AD9" w:rsidP="007F1FF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  <w:b/>
          <w:bCs/>
        </w:rPr>
      </w:pPr>
      <w:r w:rsidRPr="00483738">
        <w:rPr>
          <w:rFonts w:asciiTheme="minorHAnsi" w:hAnsiTheme="minorHAnsi" w:cs="Arial"/>
          <w:b/>
          <w:bCs/>
        </w:rPr>
        <w:t>Step 3- Designing an Agile Focus Strategy:</w:t>
      </w:r>
    </w:p>
    <w:p w14:paraId="597A4479" w14:textId="0EB91697" w:rsidR="00EA7AD9" w:rsidRPr="00483738" w:rsidRDefault="004143F1" w:rsidP="007F1FF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>H</w:t>
      </w:r>
      <w:r w:rsidR="00EA7AD9" w:rsidRPr="00483738">
        <w:rPr>
          <w:rFonts w:asciiTheme="minorHAnsi" w:hAnsiTheme="minorHAnsi" w:cs="Arial"/>
        </w:rPr>
        <w:t>ow to build a strategy that focuses on the most attractive market and at the same time avoids lock-in and nurture</w:t>
      </w:r>
      <w:r w:rsidR="00701481" w:rsidRPr="00483738">
        <w:rPr>
          <w:rFonts w:asciiTheme="minorHAnsi" w:hAnsiTheme="minorHAnsi" w:cs="Arial"/>
        </w:rPr>
        <w:t>s</w:t>
      </w:r>
      <w:r w:rsidR="00EA7AD9" w:rsidRPr="00483738">
        <w:rPr>
          <w:rFonts w:asciiTheme="minorHAnsi" w:hAnsiTheme="minorHAnsi" w:cs="Arial"/>
        </w:rPr>
        <w:t xml:space="preserve"> agility.</w:t>
      </w:r>
    </w:p>
    <w:p w14:paraId="12B3A762" w14:textId="43DF0238" w:rsidR="00FB4E50" w:rsidRPr="00483738" w:rsidRDefault="00E2584D" w:rsidP="007F1FF8">
      <w:p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>This framework adds a highly critical component to other popular business tools such as the “Business Model Canvas” or the “Lean Start-up”.</w:t>
      </w:r>
    </w:p>
    <w:p w14:paraId="31E42F1D" w14:textId="621DFF99" w:rsidR="007D0825" w:rsidRPr="00483738" w:rsidRDefault="00701481" w:rsidP="007F1FF8">
      <w:p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 xml:space="preserve">During the entire course, students </w:t>
      </w:r>
      <w:r w:rsidR="007D0825" w:rsidRPr="00483738">
        <w:rPr>
          <w:rFonts w:asciiTheme="minorHAnsi" w:hAnsiTheme="minorHAnsi" w:cs="Arial"/>
        </w:rPr>
        <w:t>will wor</w:t>
      </w:r>
      <w:r w:rsidRPr="00483738">
        <w:rPr>
          <w:rFonts w:asciiTheme="minorHAnsi" w:hAnsiTheme="minorHAnsi" w:cs="Arial"/>
        </w:rPr>
        <w:t>k in</w:t>
      </w:r>
      <w:r w:rsidR="007D0825" w:rsidRPr="00483738">
        <w:rPr>
          <w:rFonts w:asciiTheme="minorHAnsi" w:hAnsiTheme="minorHAnsi" w:cs="Arial"/>
        </w:rPr>
        <w:t xml:space="preserve"> teams on </w:t>
      </w:r>
      <w:r w:rsidR="00C62B69" w:rsidRPr="00483738">
        <w:rPr>
          <w:rFonts w:asciiTheme="minorHAnsi" w:hAnsiTheme="minorHAnsi" w:cs="Arial"/>
        </w:rPr>
        <w:t xml:space="preserve">developing a market opportunity strategy for </w:t>
      </w:r>
      <w:r w:rsidR="007D0825" w:rsidRPr="00483738">
        <w:rPr>
          <w:rFonts w:asciiTheme="minorHAnsi" w:hAnsiTheme="minorHAnsi" w:cs="Arial"/>
        </w:rPr>
        <w:t>a</w:t>
      </w:r>
      <w:r w:rsidR="00FB4E50" w:rsidRPr="00483738">
        <w:rPr>
          <w:rFonts w:asciiTheme="minorHAnsi" w:hAnsiTheme="minorHAnsi" w:cs="Arial"/>
        </w:rPr>
        <w:t xml:space="preserve"> new technology, f</w:t>
      </w:r>
      <w:r w:rsidR="00C62B69" w:rsidRPr="00483738">
        <w:rPr>
          <w:rFonts w:asciiTheme="minorHAnsi" w:hAnsiTheme="minorHAnsi" w:cs="Arial"/>
        </w:rPr>
        <w:t>ollowing the three steps of the Navigator</w:t>
      </w:r>
      <w:r w:rsidR="00FB4E50" w:rsidRPr="00483738">
        <w:rPr>
          <w:rFonts w:asciiTheme="minorHAnsi" w:hAnsiTheme="minorHAnsi" w:cs="Arial"/>
        </w:rPr>
        <w:t>.</w:t>
      </w:r>
    </w:p>
    <w:p w14:paraId="5B37A1B4" w14:textId="77777777" w:rsidR="007D0825" w:rsidRPr="00483738" w:rsidRDefault="007D0825" w:rsidP="007F1FF8">
      <w:pPr>
        <w:bidi w:val="0"/>
        <w:rPr>
          <w:rFonts w:asciiTheme="minorHAnsi" w:hAnsiTheme="minorHAnsi" w:cs="Tahoma"/>
          <w:sz w:val="28"/>
          <w:szCs w:val="28"/>
          <w:lang w:eastAsia="en-US"/>
        </w:rPr>
      </w:pPr>
    </w:p>
    <w:p w14:paraId="0BBF7E28" w14:textId="77777777" w:rsidR="003F3388" w:rsidRPr="003F3388" w:rsidRDefault="003F3388" w:rsidP="003F3388">
      <w:pPr>
        <w:tabs>
          <w:tab w:val="left" w:pos="0"/>
        </w:tabs>
        <w:bidi w:val="0"/>
        <w:spacing w:line="360" w:lineRule="auto"/>
        <w:ind w:left="426" w:right="-1276" w:hanging="908"/>
        <w:rPr>
          <w:rFonts w:asciiTheme="minorHAnsi" w:hAnsiTheme="minorHAnsi" w:cs="Tahoma"/>
          <w:b/>
          <w:sz w:val="28"/>
          <w:szCs w:val="28"/>
          <w:lang w:eastAsia="en-US"/>
        </w:rPr>
      </w:pPr>
      <w:r w:rsidRPr="003F3388">
        <w:rPr>
          <w:rFonts w:asciiTheme="minorHAnsi" w:hAnsiTheme="minorHAnsi" w:cs="Tahoma"/>
          <w:b/>
          <w:sz w:val="28"/>
          <w:szCs w:val="28"/>
          <w:lang w:eastAsia="en-US"/>
        </w:rPr>
        <w:t>Learning Outcomes:</w:t>
      </w:r>
    </w:p>
    <w:p w14:paraId="4C578186" w14:textId="00B8CB1A" w:rsidR="003F3388" w:rsidRPr="003F3388" w:rsidRDefault="003F3388" w:rsidP="003F338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</w:rPr>
      </w:pPr>
      <w:r w:rsidRPr="003F3388">
        <w:rPr>
          <w:rFonts w:asciiTheme="minorHAnsi" w:hAnsiTheme="minorHAnsi" w:cs="Arial"/>
        </w:rPr>
        <w:t xml:space="preserve">At the end of the course the student will </w:t>
      </w:r>
      <w:r>
        <w:rPr>
          <w:rFonts w:asciiTheme="minorHAnsi" w:hAnsiTheme="minorHAnsi" w:cs="Arial"/>
        </w:rPr>
        <w:t>be able to:</w:t>
      </w:r>
    </w:p>
    <w:p w14:paraId="5410C5F9" w14:textId="3CC7DA45" w:rsidR="003F3388" w:rsidRPr="003F3388" w:rsidRDefault="003F3388" w:rsidP="003F338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  <w:rtl/>
        </w:rPr>
      </w:pPr>
      <w:r w:rsidRPr="003F3388">
        <w:rPr>
          <w:rFonts w:asciiTheme="minorHAnsi" w:hAnsiTheme="minorHAnsi" w:cs="Arial"/>
        </w:rPr>
        <w:t xml:space="preserve">1. </w:t>
      </w:r>
      <w:r>
        <w:rPr>
          <w:rFonts w:asciiTheme="minorHAnsi" w:hAnsiTheme="minorHAnsi" w:cs="Arial"/>
        </w:rPr>
        <w:t>Identify</w:t>
      </w:r>
      <w:r w:rsidRPr="003F3388">
        <w:rPr>
          <w:rFonts w:asciiTheme="minorHAnsi" w:hAnsiTheme="minorHAnsi" w:cs="Arial"/>
        </w:rPr>
        <w:t xml:space="preserve"> different applications and customers for innovative technologies</w:t>
      </w:r>
    </w:p>
    <w:p w14:paraId="2287C88F" w14:textId="5F51BECD" w:rsidR="003F3388" w:rsidRPr="003F3388" w:rsidRDefault="003F3388" w:rsidP="003F338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</w:rPr>
      </w:pPr>
      <w:r w:rsidRPr="003F3388">
        <w:rPr>
          <w:rFonts w:asciiTheme="minorHAnsi" w:hAnsiTheme="minorHAnsi" w:cs="Arial"/>
        </w:rPr>
        <w:t xml:space="preserve">2. </w:t>
      </w:r>
      <w:r>
        <w:rPr>
          <w:rFonts w:asciiTheme="minorHAnsi" w:hAnsiTheme="minorHAnsi" w:cs="Arial"/>
        </w:rPr>
        <w:t>Evaluate</w:t>
      </w:r>
      <w:r w:rsidRPr="003F3388">
        <w:rPr>
          <w:rFonts w:asciiTheme="minorHAnsi" w:hAnsiTheme="minorHAnsi" w:cs="Arial"/>
        </w:rPr>
        <w:t xml:space="preserve"> the value creation potential of a market opportunity</w:t>
      </w:r>
    </w:p>
    <w:p w14:paraId="4E25ED64" w14:textId="18CC53C6" w:rsidR="003F3388" w:rsidRPr="003F3388" w:rsidRDefault="003F3388" w:rsidP="003F338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</w:rPr>
      </w:pPr>
      <w:r w:rsidRPr="003F3388">
        <w:rPr>
          <w:rFonts w:asciiTheme="minorHAnsi" w:hAnsiTheme="minorHAnsi" w:cs="Arial"/>
        </w:rPr>
        <w:t xml:space="preserve">3. </w:t>
      </w:r>
      <w:r>
        <w:rPr>
          <w:rFonts w:asciiTheme="minorHAnsi" w:hAnsiTheme="minorHAnsi" w:cs="Arial"/>
        </w:rPr>
        <w:t>Evaluate</w:t>
      </w:r>
      <w:r w:rsidRPr="003F3388">
        <w:rPr>
          <w:rFonts w:asciiTheme="minorHAnsi" w:hAnsiTheme="minorHAnsi" w:cs="Arial"/>
        </w:rPr>
        <w:t xml:space="preserve"> the challenges in capturing value for each market opportunity</w:t>
      </w:r>
    </w:p>
    <w:p w14:paraId="2010EE32" w14:textId="31B93161" w:rsidR="003F3388" w:rsidRPr="003F3388" w:rsidRDefault="003F3388" w:rsidP="003F338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</w:rPr>
      </w:pPr>
      <w:r w:rsidRPr="003F3388">
        <w:rPr>
          <w:rFonts w:asciiTheme="minorHAnsi" w:hAnsiTheme="minorHAnsi" w:cs="Arial"/>
        </w:rPr>
        <w:lastRenderedPageBreak/>
        <w:t xml:space="preserve">4. </w:t>
      </w:r>
      <w:r>
        <w:rPr>
          <w:rFonts w:asciiTheme="minorHAnsi" w:hAnsiTheme="minorHAnsi" w:cs="Arial"/>
        </w:rPr>
        <w:t>Set</w:t>
      </w:r>
      <w:r w:rsidRPr="003F3388">
        <w:rPr>
          <w:rFonts w:asciiTheme="minorHAnsi" w:hAnsiTheme="minorHAnsi" w:cs="Arial"/>
        </w:rPr>
        <w:t xml:space="preserve"> a promising strategic focus</w:t>
      </w:r>
    </w:p>
    <w:p w14:paraId="448EB7F9" w14:textId="58755C2B" w:rsidR="003F3388" w:rsidRPr="003F3388" w:rsidRDefault="003F3388" w:rsidP="003F338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</w:rPr>
      </w:pPr>
      <w:r w:rsidRPr="003F3388">
        <w:rPr>
          <w:rFonts w:asciiTheme="minorHAnsi" w:hAnsiTheme="minorHAnsi" w:cs="Arial"/>
        </w:rPr>
        <w:t>5</w:t>
      </w:r>
      <w:r>
        <w:rPr>
          <w:rFonts w:asciiTheme="minorHAnsi" w:hAnsiTheme="minorHAnsi" w:cs="Arial"/>
        </w:rPr>
        <w:t>. Balance</w:t>
      </w:r>
      <w:r w:rsidRPr="003F3388">
        <w:rPr>
          <w:rFonts w:asciiTheme="minorHAnsi" w:hAnsiTheme="minorHAnsi" w:cs="Arial"/>
        </w:rPr>
        <w:t xml:space="preserve"> focus and flexibility in new ventures</w:t>
      </w:r>
    </w:p>
    <w:p w14:paraId="3234B40F" w14:textId="65B1C3CB" w:rsidR="003F3388" w:rsidRPr="003F3388" w:rsidRDefault="003F3388" w:rsidP="003F3388">
      <w:pPr>
        <w:tabs>
          <w:tab w:val="left" w:pos="142"/>
        </w:tabs>
        <w:bidi w:val="0"/>
        <w:spacing w:line="360" w:lineRule="auto"/>
        <w:rPr>
          <w:rFonts w:asciiTheme="minorHAnsi" w:hAnsiTheme="minorHAnsi" w:cs="Arial"/>
        </w:rPr>
      </w:pPr>
      <w:r w:rsidRPr="003F3388">
        <w:rPr>
          <w:rFonts w:asciiTheme="minorHAnsi" w:hAnsiTheme="minorHAnsi" w:cs="Arial"/>
        </w:rPr>
        <w:t xml:space="preserve">6. </w:t>
      </w:r>
      <w:r>
        <w:rPr>
          <w:rFonts w:asciiTheme="minorHAnsi" w:hAnsiTheme="minorHAnsi" w:cs="Arial"/>
        </w:rPr>
        <w:t>Understand</w:t>
      </w:r>
      <w:r w:rsidRPr="003F3388">
        <w:rPr>
          <w:rFonts w:asciiTheme="minorHAnsi" w:hAnsiTheme="minorHAnsi" w:cs="Arial"/>
        </w:rPr>
        <w:t xml:space="preserve"> the complementing nature of the </w:t>
      </w:r>
      <w:r>
        <w:rPr>
          <w:rFonts w:asciiTheme="minorHAnsi" w:hAnsiTheme="minorHAnsi" w:cs="Arial"/>
        </w:rPr>
        <w:t xml:space="preserve">'Market Opportunity Navigator' </w:t>
      </w:r>
      <w:r w:rsidRPr="003F3388">
        <w:rPr>
          <w:rFonts w:asciiTheme="minorHAnsi" w:hAnsiTheme="minorHAnsi" w:cs="Arial"/>
        </w:rPr>
        <w:t xml:space="preserve">to other well-known business tools </w:t>
      </w:r>
    </w:p>
    <w:p w14:paraId="683C1789" w14:textId="77777777" w:rsidR="009F0AB2" w:rsidRDefault="009F0AB2" w:rsidP="009F0AB2">
      <w:pPr>
        <w:bidi w:val="0"/>
        <w:rPr>
          <w:rFonts w:asciiTheme="minorHAnsi" w:hAnsiTheme="minorHAnsi" w:cs="Tahoma"/>
          <w:sz w:val="28"/>
          <w:szCs w:val="28"/>
          <w:lang w:eastAsia="en-US"/>
        </w:rPr>
      </w:pPr>
    </w:p>
    <w:p w14:paraId="7F2F61DE" w14:textId="77777777" w:rsidR="003F3388" w:rsidRDefault="003F3388" w:rsidP="009F0AB2">
      <w:pPr>
        <w:bidi w:val="0"/>
        <w:rPr>
          <w:rFonts w:asciiTheme="minorHAnsi" w:hAnsiTheme="minorHAnsi" w:cs="Tahoma"/>
          <w:b/>
          <w:sz w:val="28"/>
          <w:szCs w:val="28"/>
          <w:lang w:eastAsia="en-US"/>
        </w:rPr>
      </w:pPr>
    </w:p>
    <w:p w14:paraId="57CA6CDF" w14:textId="77777777" w:rsidR="003F3388" w:rsidRDefault="003F3388" w:rsidP="003F3388">
      <w:pPr>
        <w:bidi w:val="0"/>
        <w:rPr>
          <w:rFonts w:asciiTheme="minorHAnsi" w:hAnsiTheme="minorHAnsi" w:cs="Tahoma"/>
          <w:b/>
          <w:sz w:val="28"/>
          <w:szCs w:val="28"/>
          <w:lang w:eastAsia="en-US"/>
        </w:rPr>
      </w:pPr>
    </w:p>
    <w:p w14:paraId="24CCB57C" w14:textId="7529B9FB" w:rsidR="007D0825" w:rsidRPr="00483738" w:rsidRDefault="000D03DF" w:rsidP="003F3388">
      <w:pPr>
        <w:bidi w:val="0"/>
        <w:rPr>
          <w:rFonts w:asciiTheme="minorHAnsi" w:hAnsiTheme="minorHAnsi" w:cs="Tahoma"/>
          <w:sz w:val="28"/>
          <w:szCs w:val="28"/>
          <w:lang w:eastAsia="en-US"/>
        </w:rPr>
      </w:pPr>
      <w:r w:rsidRPr="00483738">
        <w:rPr>
          <w:rFonts w:asciiTheme="minorHAnsi" w:hAnsiTheme="minorHAnsi" w:cs="Tahoma"/>
          <w:b/>
          <w:sz w:val="28"/>
          <w:szCs w:val="28"/>
          <w:lang w:eastAsia="en-US"/>
        </w:rPr>
        <w:t>Teaching Methods:</w:t>
      </w:r>
      <w:r w:rsidRPr="00483738">
        <w:rPr>
          <w:rFonts w:asciiTheme="minorHAnsi" w:hAnsiTheme="minorHAnsi" w:cs="Tahoma"/>
          <w:b/>
          <w:sz w:val="28"/>
          <w:szCs w:val="28"/>
          <w:lang w:eastAsia="en-US"/>
        </w:rPr>
        <w:br/>
      </w:r>
    </w:p>
    <w:p w14:paraId="7348CBD7" w14:textId="64769E11" w:rsidR="007D0825" w:rsidRPr="00483738" w:rsidRDefault="007D0825" w:rsidP="007F1FF8">
      <w:p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>This</w:t>
      </w:r>
      <w:r w:rsidR="00E2584D" w:rsidRPr="00483738">
        <w:rPr>
          <w:rFonts w:asciiTheme="minorHAnsi" w:hAnsiTheme="minorHAnsi" w:cs="Arial"/>
        </w:rPr>
        <w:t xml:space="preserve"> course</w:t>
      </w:r>
      <w:r w:rsidRPr="00483738">
        <w:rPr>
          <w:rFonts w:asciiTheme="minorHAnsi" w:hAnsiTheme="minorHAnsi" w:cs="Arial"/>
        </w:rPr>
        <w:t xml:space="preserve"> will combine several teaching methods:</w:t>
      </w:r>
    </w:p>
    <w:p w14:paraId="092C7AA5" w14:textId="133D7841" w:rsidR="000D03DF" w:rsidRPr="00483738" w:rsidRDefault="007D0825" w:rsidP="005B25DA">
      <w:pPr>
        <w:bidi w:val="0"/>
        <w:spacing w:line="360" w:lineRule="auto"/>
        <w:rPr>
          <w:rFonts w:asciiTheme="minorHAnsi" w:hAnsiTheme="minorHAnsi" w:cs="Tahoma"/>
          <w:i/>
          <w:sz w:val="28"/>
          <w:szCs w:val="28"/>
          <w:lang w:eastAsia="en-US"/>
        </w:rPr>
      </w:pPr>
      <w:r w:rsidRPr="00483738">
        <w:rPr>
          <w:rFonts w:asciiTheme="minorHAnsi" w:hAnsiTheme="minorHAnsi" w:cs="Arial"/>
        </w:rPr>
        <w:t>• Class lectures will present applicable business tools with detailed explanations on how to apply them, along with numerous examples and cases</w:t>
      </w:r>
      <w:r w:rsidR="00261AA5">
        <w:rPr>
          <w:rFonts w:asciiTheme="minorHAnsi" w:hAnsiTheme="minorHAnsi" w:cs="Arial"/>
        </w:rPr>
        <w:t>.</w:t>
      </w:r>
      <w:r w:rsidRPr="00483738">
        <w:rPr>
          <w:rFonts w:asciiTheme="minorHAnsi" w:hAnsiTheme="minorHAnsi" w:cs="Arial"/>
        </w:rPr>
        <w:br/>
        <w:t xml:space="preserve">• You will work in groups on a new venture proposal, </w:t>
      </w:r>
      <w:proofErr w:type="gramStart"/>
      <w:r w:rsidRPr="00483738">
        <w:rPr>
          <w:rFonts w:asciiTheme="minorHAnsi" w:hAnsiTheme="minorHAnsi" w:cs="Arial"/>
        </w:rPr>
        <w:t>i.e.</w:t>
      </w:r>
      <w:proofErr w:type="gramEnd"/>
      <w:r w:rsidRPr="00483738">
        <w:rPr>
          <w:rFonts w:asciiTheme="minorHAnsi" w:hAnsiTheme="minorHAnsi" w:cs="Arial"/>
        </w:rPr>
        <w:t xml:space="preserve"> generate ideas for market applications, identify problems, analyze and evaluate alternatives, to develop a promising strategy for a specific technology. Thereby you will be able to experience the early stages of new venture creation at first hand. </w:t>
      </w:r>
      <w:r w:rsidRPr="00483738">
        <w:rPr>
          <w:rFonts w:asciiTheme="minorHAnsi" w:hAnsiTheme="minorHAnsi" w:cs="Arial"/>
        </w:rPr>
        <w:br/>
        <w:t xml:space="preserve">• An important part of this class is peer learning: </w:t>
      </w:r>
      <w:r w:rsidR="00E32B27">
        <w:rPr>
          <w:rFonts w:asciiTheme="minorHAnsi" w:hAnsiTheme="minorHAnsi" w:cs="Arial"/>
        </w:rPr>
        <w:t>y</w:t>
      </w:r>
      <w:r w:rsidRPr="00483738">
        <w:rPr>
          <w:rFonts w:asciiTheme="minorHAnsi" w:hAnsiTheme="minorHAnsi" w:cs="Arial"/>
        </w:rPr>
        <w:t xml:space="preserve">ou will not only see the progress your project is making, but </w:t>
      </w:r>
      <w:r w:rsidR="00E32B27">
        <w:rPr>
          <w:rFonts w:asciiTheme="minorHAnsi" w:hAnsiTheme="minorHAnsi" w:cs="Arial"/>
        </w:rPr>
        <w:t xml:space="preserve">also </w:t>
      </w:r>
      <w:r w:rsidRPr="00483738">
        <w:rPr>
          <w:rFonts w:asciiTheme="minorHAnsi" w:hAnsiTheme="minorHAnsi" w:cs="Arial"/>
        </w:rPr>
        <w:t>observe and learn from other projects.</w:t>
      </w:r>
      <w:r w:rsidRPr="00483738">
        <w:rPr>
          <w:rFonts w:asciiTheme="minorHAnsi" w:hAnsiTheme="minorHAnsi" w:cs="Arial"/>
        </w:rPr>
        <w:br/>
      </w:r>
      <w:r w:rsidRPr="00483738">
        <w:rPr>
          <w:rFonts w:asciiTheme="minorHAnsi" w:hAnsiTheme="minorHAnsi" w:cs="Arial"/>
        </w:rPr>
        <w:br/>
      </w:r>
      <w:r w:rsidR="000D03DF" w:rsidRPr="00483738">
        <w:rPr>
          <w:rFonts w:asciiTheme="minorHAnsi" w:hAnsiTheme="minorHAnsi" w:cs="Tahoma"/>
          <w:b/>
          <w:sz w:val="28"/>
          <w:szCs w:val="28"/>
          <w:lang w:eastAsia="en-US"/>
        </w:rPr>
        <w:t>Teaching Materials:</w:t>
      </w:r>
    </w:p>
    <w:p w14:paraId="0A69C4F7" w14:textId="6E13776F" w:rsidR="000D03DF" w:rsidRPr="00483738" w:rsidRDefault="00BE0E0E" w:rsidP="00483738">
      <w:pPr>
        <w:pStyle w:val="a8"/>
        <w:numPr>
          <w:ilvl w:val="0"/>
          <w:numId w:val="5"/>
        </w:numPr>
        <w:bidi w:val="0"/>
        <w:spacing w:line="360" w:lineRule="auto"/>
        <w:ind w:left="284" w:hanging="284"/>
        <w:rPr>
          <w:rFonts w:asciiTheme="minorHAnsi" w:hAnsiTheme="minorHAnsi" w:cs="Tahoma"/>
          <w:bCs/>
          <w:lang w:eastAsia="en-US"/>
        </w:rPr>
      </w:pPr>
      <w:r w:rsidRPr="00483738">
        <w:rPr>
          <w:rFonts w:asciiTheme="minorHAnsi" w:hAnsiTheme="minorHAnsi" w:cs="Tahoma"/>
          <w:bCs/>
          <w:lang w:eastAsia="en-US"/>
        </w:rPr>
        <w:t>Course slides, available before class on Moodle</w:t>
      </w:r>
    </w:p>
    <w:p w14:paraId="6C57598D" w14:textId="41B8E654" w:rsidR="00BE0E0E" w:rsidRPr="00483738" w:rsidRDefault="00BE0E0E" w:rsidP="00483738">
      <w:pPr>
        <w:pStyle w:val="a8"/>
        <w:numPr>
          <w:ilvl w:val="0"/>
          <w:numId w:val="5"/>
        </w:numPr>
        <w:bidi w:val="0"/>
        <w:spacing w:line="360" w:lineRule="auto"/>
        <w:ind w:left="284" w:hanging="284"/>
        <w:rPr>
          <w:rFonts w:asciiTheme="minorHAnsi" w:hAnsiTheme="minorHAnsi" w:cs="Tahoma"/>
          <w:bCs/>
          <w:lang w:eastAsia="en-US"/>
        </w:rPr>
      </w:pPr>
      <w:r w:rsidRPr="00483738">
        <w:rPr>
          <w:rFonts w:asciiTheme="minorHAnsi" w:hAnsiTheme="minorHAnsi" w:cs="Tahoma"/>
          <w:bCs/>
          <w:lang w:eastAsia="en-US"/>
        </w:rPr>
        <w:t>Recommended reading for each meeting (see course program below)</w:t>
      </w:r>
    </w:p>
    <w:p w14:paraId="25EBAB9C" w14:textId="77777777" w:rsidR="00BE0E0E" w:rsidRPr="00483738" w:rsidRDefault="00BE0E0E" w:rsidP="007F1FF8">
      <w:pPr>
        <w:bidi w:val="0"/>
        <w:rPr>
          <w:rFonts w:asciiTheme="minorHAnsi" w:hAnsiTheme="minorHAnsi" w:cs="Tahoma"/>
          <w:b/>
          <w:sz w:val="28"/>
          <w:szCs w:val="28"/>
          <w:lang w:eastAsia="en-US"/>
        </w:rPr>
      </w:pPr>
    </w:p>
    <w:p w14:paraId="26AAF0B5" w14:textId="77777777" w:rsidR="00590A66" w:rsidRPr="00483738" w:rsidRDefault="00590A66" w:rsidP="007F1FF8">
      <w:pPr>
        <w:bidi w:val="0"/>
        <w:rPr>
          <w:rFonts w:asciiTheme="minorHAnsi" w:hAnsiTheme="minorHAnsi" w:cs="Tahoma"/>
          <w:b/>
          <w:lang w:eastAsia="en-US"/>
        </w:rPr>
      </w:pPr>
    </w:p>
    <w:p w14:paraId="6D68FE21" w14:textId="77777777" w:rsidR="00BE0E0E" w:rsidRPr="00483738" w:rsidRDefault="000D03DF" w:rsidP="007F1FF8">
      <w:pPr>
        <w:bidi w:val="0"/>
        <w:rPr>
          <w:rFonts w:asciiTheme="minorHAnsi" w:hAnsiTheme="minorHAnsi" w:cs="Tahoma"/>
          <w:b/>
          <w:bCs/>
          <w:sz w:val="28"/>
          <w:szCs w:val="28"/>
          <w:lang w:eastAsia="en-US"/>
        </w:rPr>
      </w:pPr>
      <w:r w:rsidRPr="00483738">
        <w:rPr>
          <w:rFonts w:asciiTheme="minorHAnsi" w:hAnsiTheme="minorHAnsi" w:cs="Tahoma"/>
          <w:b/>
          <w:bCs/>
          <w:sz w:val="28"/>
          <w:szCs w:val="28"/>
          <w:lang w:eastAsia="en-US"/>
        </w:rPr>
        <w:t>Student Assessment:</w:t>
      </w:r>
    </w:p>
    <w:p w14:paraId="6D145E10" w14:textId="77777777" w:rsidR="00201A41" w:rsidRPr="00483738" w:rsidRDefault="00201A41" w:rsidP="007F1FF8">
      <w:pPr>
        <w:bidi w:val="0"/>
        <w:rPr>
          <w:rFonts w:asciiTheme="minorHAnsi" w:hAnsiTheme="minorHAnsi" w:cs="Tahoma"/>
          <w:lang w:eastAsia="en-US"/>
        </w:rPr>
      </w:pPr>
    </w:p>
    <w:p w14:paraId="7C4121F2" w14:textId="0DA92394" w:rsidR="00201A41" w:rsidRPr="00483738" w:rsidRDefault="00201A41" w:rsidP="007F1FF8">
      <w:p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>The course grade will be based on the following:</w:t>
      </w:r>
    </w:p>
    <w:p w14:paraId="340A9CC9" w14:textId="16C9CDB8" w:rsidR="00BE0E0E" w:rsidRPr="00483738" w:rsidRDefault="002935D8" w:rsidP="007F1FF8">
      <w:pPr>
        <w:pStyle w:val="a8"/>
        <w:numPr>
          <w:ilvl w:val="0"/>
          <w:numId w:val="6"/>
        </w:num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>Class participation: a</w:t>
      </w:r>
      <w:r w:rsidR="00BE0E0E" w:rsidRPr="00483738">
        <w:rPr>
          <w:rFonts w:asciiTheme="minorHAnsi" w:hAnsiTheme="minorHAnsi" w:cs="Arial"/>
        </w:rPr>
        <w:t xml:space="preserve">ttendance in 6 out of the </w:t>
      </w:r>
      <w:r w:rsidR="003F673D">
        <w:rPr>
          <w:rFonts w:asciiTheme="minorHAnsi" w:hAnsiTheme="minorHAnsi" w:cs="Arial"/>
        </w:rPr>
        <w:t xml:space="preserve">7 </w:t>
      </w:r>
      <w:r w:rsidR="00BE0E0E" w:rsidRPr="00483738">
        <w:rPr>
          <w:rFonts w:asciiTheme="minorHAnsi" w:hAnsiTheme="minorHAnsi" w:cs="Arial"/>
        </w:rPr>
        <w:t xml:space="preserve">class sessions, preparation for class and participation in class discussions </w:t>
      </w:r>
      <w:r w:rsidRPr="00483738">
        <w:rPr>
          <w:rFonts w:asciiTheme="minorHAnsi" w:hAnsiTheme="minorHAnsi" w:cs="Arial"/>
        </w:rPr>
        <w:t>and group work</w:t>
      </w:r>
      <w:r w:rsidR="00201A41" w:rsidRPr="00483738">
        <w:rPr>
          <w:rFonts w:asciiTheme="minorHAnsi" w:hAnsiTheme="minorHAnsi" w:cs="Arial"/>
        </w:rPr>
        <w:t xml:space="preserve"> - 10% </w:t>
      </w:r>
    </w:p>
    <w:p w14:paraId="54F08F71" w14:textId="02760625" w:rsidR="00BE0E0E" w:rsidRPr="00483738" w:rsidRDefault="00BE0E0E" w:rsidP="00B64FCF">
      <w:pPr>
        <w:pStyle w:val="a8"/>
        <w:numPr>
          <w:ilvl w:val="0"/>
          <w:numId w:val="6"/>
        </w:num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t xml:space="preserve">Mid-term presentation, on </w:t>
      </w:r>
      <w:r w:rsidR="00201A41" w:rsidRPr="00483738">
        <w:rPr>
          <w:rFonts w:asciiTheme="minorHAnsi" w:hAnsiTheme="minorHAnsi" w:cs="Arial"/>
        </w:rPr>
        <w:t xml:space="preserve">meeting </w:t>
      </w:r>
      <w:r w:rsidR="00902F22">
        <w:rPr>
          <w:rFonts w:asciiTheme="minorHAnsi" w:hAnsiTheme="minorHAnsi" w:cs="Arial"/>
        </w:rPr>
        <w:t>5</w:t>
      </w:r>
      <w:r w:rsidR="00201A41" w:rsidRPr="00483738">
        <w:rPr>
          <w:rFonts w:asciiTheme="minorHAnsi" w:hAnsiTheme="minorHAnsi" w:cs="Arial"/>
        </w:rPr>
        <w:t xml:space="preserve"> </w:t>
      </w:r>
      <w:r w:rsidR="00201A41" w:rsidRPr="00857C22">
        <w:rPr>
          <w:rFonts w:asciiTheme="minorHAnsi" w:hAnsiTheme="minorHAnsi" w:cs="Arial"/>
        </w:rPr>
        <w:t>(</w:t>
      </w:r>
      <w:r w:rsidR="00852D82" w:rsidRPr="00857C22">
        <w:rPr>
          <w:rFonts w:asciiTheme="minorHAnsi" w:hAnsiTheme="minorHAnsi" w:cs="Arial"/>
        </w:rPr>
        <w:t>2</w:t>
      </w:r>
      <w:r w:rsidR="00857C22" w:rsidRPr="00857C22">
        <w:rPr>
          <w:rFonts w:asciiTheme="minorHAnsi" w:hAnsiTheme="minorHAnsi" w:cs="Arial"/>
        </w:rPr>
        <w:t>0</w:t>
      </w:r>
      <w:r w:rsidR="00201A41" w:rsidRPr="00857C22">
        <w:rPr>
          <w:rFonts w:asciiTheme="minorHAnsi" w:hAnsiTheme="minorHAnsi" w:cs="Arial"/>
        </w:rPr>
        <w:t>/1/</w:t>
      </w:r>
      <w:r w:rsidR="00B64FCF" w:rsidRPr="00857C22">
        <w:rPr>
          <w:rFonts w:asciiTheme="minorHAnsi" w:hAnsiTheme="minorHAnsi" w:cs="Arial"/>
        </w:rPr>
        <w:t>2</w:t>
      </w:r>
      <w:r w:rsidR="00857C22" w:rsidRPr="00857C22">
        <w:rPr>
          <w:rFonts w:asciiTheme="minorHAnsi" w:hAnsiTheme="minorHAnsi" w:cs="Arial"/>
        </w:rPr>
        <w:t>2</w:t>
      </w:r>
      <w:r w:rsidR="00201A41" w:rsidRPr="00483738">
        <w:rPr>
          <w:rFonts w:asciiTheme="minorHAnsi" w:hAnsiTheme="minorHAnsi" w:cs="Arial"/>
        </w:rPr>
        <w:t xml:space="preserve">). Detailed instructions will be given separately- </w:t>
      </w:r>
      <w:r w:rsidR="005D0101">
        <w:rPr>
          <w:rFonts w:asciiTheme="minorHAnsi" w:hAnsiTheme="minorHAnsi" w:cs="Arial"/>
        </w:rPr>
        <w:t>25</w:t>
      </w:r>
      <w:proofErr w:type="gramStart"/>
      <w:r w:rsidR="00201A41" w:rsidRPr="00483738">
        <w:rPr>
          <w:rFonts w:asciiTheme="minorHAnsi" w:hAnsiTheme="minorHAnsi" w:cs="Arial"/>
        </w:rPr>
        <w:t>%</w:t>
      </w:r>
      <w:r w:rsidR="003F673D">
        <w:rPr>
          <w:rFonts w:asciiTheme="minorHAnsi" w:hAnsiTheme="minorHAnsi" w:cs="Arial"/>
        </w:rPr>
        <w:t xml:space="preserve">  (</w:t>
      </w:r>
      <w:proofErr w:type="gramEnd"/>
      <w:r w:rsidR="003F673D" w:rsidRPr="00D30A24">
        <w:rPr>
          <w:rFonts w:asciiTheme="minorHAnsi" w:hAnsiTheme="minorHAnsi" w:cs="Arial"/>
          <w:u w:val="single"/>
        </w:rPr>
        <w:t>all team members must attend the presentation</w:t>
      </w:r>
      <w:r w:rsidR="003F673D">
        <w:rPr>
          <w:rFonts w:asciiTheme="minorHAnsi" w:hAnsiTheme="minorHAnsi" w:cs="Arial"/>
        </w:rPr>
        <w:t>)</w:t>
      </w:r>
    </w:p>
    <w:p w14:paraId="79A6FD3B" w14:textId="35674925" w:rsidR="00201A41" w:rsidRPr="00483738" w:rsidRDefault="00201A41" w:rsidP="00B64FCF">
      <w:pPr>
        <w:pStyle w:val="a8"/>
        <w:numPr>
          <w:ilvl w:val="0"/>
          <w:numId w:val="6"/>
        </w:numPr>
        <w:bidi w:val="0"/>
        <w:spacing w:line="360" w:lineRule="auto"/>
        <w:rPr>
          <w:rFonts w:asciiTheme="minorHAnsi" w:hAnsiTheme="minorHAnsi" w:cs="Arial"/>
        </w:rPr>
      </w:pPr>
      <w:r w:rsidRPr="00483738">
        <w:rPr>
          <w:rFonts w:asciiTheme="minorHAnsi" w:hAnsiTheme="minorHAnsi" w:cs="Arial"/>
        </w:rPr>
        <w:lastRenderedPageBreak/>
        <w:t xml:space="preserve">Final presentation, </w:t>
      </w:r>
      <w:r w:rsidRPr="00580C29">
        <w:rPr>
          <w:rFonts w:asciiTheme="minorHAnsi" w:hAnsiTheme="minorHAnsi" w:cs="Arial"/>
        </w:rPr>
        <w:t>on meeting 7 (</w:t>
      </w:r>
      <w:r w:rsidR="00857C22" w:rsidRPr="00857C22">
        <w:rPr>
          <w:rFonts w:asciiTheme="minorHAnsi" w:hAnsiTheme="minorHAnsi" w:cs="Arial"/>
        </w:rPr>
        <w:t>3</w:t>
      </w:r>
      <w:r w:rsidRPr="00857C22">
        <w:rPr>
          <w:rFonts w:asciiTheme="minorHAnsi" w:hAnsiTheme="minorHAnsi" w:cs="Arial"/>
        </w:rPr>
        <w:t>/2/</w:t>
      </w:r>
      <w:r w:rsidR="00B64FCF" w:rsidRPr="00857C22">
        <w:rPr>
          <w:rFonts w:asciiTheme="minorHAnsi" w:hAnsiTheme="minorHAnsi" w:cs="Arial"/>
        </w:rPr>
        <w:t>2</w:t>
      </w:r>
      <w:r w:rsidR="00857C22" w:rsidRPr="00857C22">
        <w:rPr>
          <w:rFonts w:asciiTheme="minorHAnsi" w:hAnsiTheme="minorHAnsi" w:cs="Arial"/>
        </w:rPr>
        <w:t>2</w:t>
      </w:r>
      <w:r w:rsidRPr="00580C29">
        <w:rPr>
          <w:rFonts w:asciiTheme="minorHAnsi" w:hAnsiTheme="minorHAnsi" w:cs="Arial"/>
        </w:rPr>
        <w:t>).</w:t>
      </w:r>
      <w:r w:rsidRPr="00483738">
        <w:rPr>
          <w:rFonts w:asciiTheme="minorHAnsi" w:hAnsiTheme="minorHAnsi" w:cs="Arial"/>
        </w:rPr>
        <w:t xml:space="preserve"> Detailed instructions will be given separately- </w:t>
      </w:r>
      <w:r w:rsidR="005D0101">
        <w:rPr>
          <w:rFonts w:asciiTheme="minorHAnsi" w:hAnsiTheme="minorHAnsi" w:cs="Arial"/>
        </w:rPr>
        <w:t>25</w:t>
      </w:r>
      <w:r w:rsidRPr="00483738">
        <w:rPr>
          <w:rFonts w:asciiTheme="minorHAnsi" w:hAnsiTheme="minorHAnsi" w:cs="Arial"/>
        </w:rPr>
        <w:t>%</w:t>
      </w:r>
      <w:r w:rsidR="003F673D">
        <w:rPr>
          <w:rFonts w:asciiTheme="minorHAnsi" w:hAnsiTheme="minorHAnsi" w:cs="Arial"/>
        </w:rPr>
        <w:t xml:space="preserve"> (</w:t>
      </w:r>
      <w:r w:rsidR="003F673D" w:rsidRPr="00D30A24">
        <w:rPr>
          <w:rFonts w:asciiTheme="minorHAnsi" w:hAnsiTheme="minorHAnsi" w:cs="Arial"/>
          <w:u w:val="single"/>
        </w:rPr>
        <w:t>all team members must attend the presentation</w:t>
      </w:r>
      <w:r w:rsidR="003F673D">
        <w:rPr>
          <w:rFonts w:asciiTheme="minorHAnsi" w:hAnsiTheme="minorHAnsi" w:cs="Arial"/>
        </w:rPr>
        <w:t>)</w:t>
      </w:r>
    </w:p>
    <w:p w14:paraId="32AD1C65" w14:textId="4E229793" w:rsidR="00C774F6" w:rsidRPr="00483738" w:rsidRDefault="005D0101" w:rsidP="00B64FCF">
      <w:pPr>
        <w:pStyle w:val="a8"/>
        <w:numPr>
          <w:ilvl w:val="0"/>
          <w:numId w:val="6"/>
        </w:numPr>
        <w:bidi w:val="0"/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Final</w:t>
      </w:r>
      <w:r w:rsidR="00852D82">
        <w:rPr>
          <w:rFonts w:asciiTheme="minorHAnsi" w:hAnsiTheme="minorHAnsi" w:cs="Arial"/>
        </w:rPr>
        <w:t xml:space="preserve"> </w:t>
      </w:r>
      <w:r w:rsidR="00201A41" w:rsidRPr="00483738">
        <w:rPr>
          <w:rFonts w:asciiTheme="minorHAnsi" w:hAnsiTheme="minorHAnsi" w:cs="Arial"/>
        </w:rPr>
        <w:t xml:space="preserve">report, to </w:t>
      </w:r>
      <w:r w:rsidR="00201A41" w:rsidRPr="00580C29">
        <w:rPr>
          <w:rFonts w:asciiTheme="minorHAnsi" w:hAnsiTheme="minorHAnsi" w:cs="Arial"/>
        </w:rPr>
        <w:t xml:space="preserve">be submitted </w:t>
      </w:r>
      <w:r w:rsidR="00E32B27" w:rsidRPr="00580C29">
        <w:rPr>
          <w:rFonts w:asciiTheme="minorHAnsi" w:hAnsiTheme="minorHAnsi" w:cs="Arial"/>
        </w:rPr>
        <w:t xml:space="preserve">by </w:t>
      </w:r>
      <w:r w:rsidR="00857C22" w:rsidRPr="00857C22">
        <w:rPr>
          <w:rFonts w:asciiTheme="minorHAnsi" w:hAnsiTheme="minorHAnsi" w:cs="Arial"/>
        </w:rPr>
        <w:t>17</w:t>
      </w:r>
      <w:r w:rsidR="00C774F6" w:rsidRPr="00857C22">
        <w:rPr>
          <w:rFonts w:asciiTheme="minorHAnsi" w:hAnsiTheme="minorHAnsi" w:cs="Arial"/>
        </w:rPr>
        <w:t>/2/</w:t>
      </w:r>
      <w:r w:rsidR="00B64FCF" w:rsidRPr="00857C22">
        <w:rPr>
          <w:rFonts w:asciiTheme="minorHAnsi" w:hAnsiTheme="minorHAnsi" w:cs="Arial"/>
        </w:rPr>
        <w:t>2</w:t>
      </w:r>
      <w:r w:rsidR="00857C22" w:rsidRPr="00857C22">
        <w:rPr>
          <w:rFonts w:asciiTheme="minorHAnsi" w:hAnsiTheme="minorHAnsi" w:cs="Arial"/>
        </w:rPr>
        <w:t>2</w:t>
      </w:r>
      <w:r w:rsidR="00C774F6" w:rsidRPr="00580C29">
        <w:rPr>
          <w:rFonts w:asciiTheme="minorHAnsi" w:hAnsiTheme="minorHAnsi" w:cs="Arial"/>
        </w:rPr>
        <w:t xml:space="preserve">. </w:t>
      </w:r>
      <w:r w:rsidR="00201A41" w:rsidRPr="00580C29">
        <w:rPr>
          <w:rFonts w:asciiTheme="minorHAnsi" w:hAnsiTheme="minorHAnsi" w:cs="Arial"/>
        </w:rPr>
        <w:t xml:space="preserve"> </w:t>
      </w:r>
      <w:r w:rsidR="00C774F6" w:rsidRPr="00580C29">
        <w:rPr>
          <w:rFonts w:asciiTheme="minorHAnsi" w:hAnsiTheme="minorHAnsi" w:cs="Arial"/>
        </w:rPr>
        <w:t>Detailed</w:t>
      </w:r>
      <w:r w:rsidR="00C774F6" w:rsidRPr="00483738">
        <w:rPr>
          <w:rFonts w:asciiTheme="minorHAnsi" w:hAnsiTheme="minorHAnsi" w:cs="Arial"/>
        </w:rPr>
        <w:t xml:space="preserve"> instructions will be given separately- </w:t>
      </w:r>
      <w:r>
        <w:rPr>
          <w:rFonts w:asciiTheme="minorHAnsi" w:hAnsiTheme="minorHAnsi" w:cs="Arial"/>
        </w:rPr>
        <w:t>4</w:t>
      </w:r>
      <w:r w:rsidR="00C774F6" w:rsidRPr="00483738">
        <w:rPr>
          <w:rFonts w:asciiTheme="minorHAnsi" w:hAnsiTheme="minorHAnsi" w:cs="Arial"/>
        </w:rPr>
        <w:t>0%</w:t>
      </w:r>
    </w:p>
    <w:p w14:paraId="7A182759" w14:textId="77777777" w:rsidR="003F3388" w:rsidRDefault="003F3388" w:rsidP="00483738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Theme="minorHAnsi" w:hAnsiTheme="minorHAnsi" w:cs="Tahoma"/>
          <w:b/>
          <w:bCs/>
          <w:sz w:val="28"/>
          <w:szCs w:val="28"/>
          <w:lang w:eastAsia="en-US"/>
        </w:rPr>
      </w:pPr>
    </w:p>
    <w:p w14:paraId="2478EA27" w14:textId="4DBB9F1A" w:rsidR="00483738" w:rsidRDefault="000D03DF" w:rsidP="003F3388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sz w:val="32"/>
          <w:u w:val="single"/>
          <w:lang w:eastAsia="en-US"/>
        </w:rPr>
      </w:pPr>
      <w:r w:rsidRPr="00483738">
        <w:rPr>
          <w:rFonts w:asciiTheme="minorHAnsi" w:hAnsiTheme="minorHAnsi" w:cs="Tahoma"/>
          <w:b/>
          <w:bCs/>
          <w:sz w:val="28"/>
          <w:szCs w:val="28"/>
          <w:lang w:eastAsia="en-US"/>
        </w:rPr>
        <w:t>Course Plan</w:t>
      </w:r>
      <w:r w:rsidRPr="000D03DF">
        <w:rPr>
          <w:rFonts w:ascii="Tahoma" w:hAnsi="Tahoma" w:cs="Tahoma"/>
          <w:b/>
          <w:bCs/>
          <w:sz w:val="32"/>
          <w:u w:val="single"/>
          <w:lang w:eastAsia="en-US"/>
        </w:rPr>
        <w:t xml:space="preserve"> </w:t>
      </w:r>
    </w:p>
    <w:p w14:paraId="31D3867B" w14:textId="77777777" w:rsidR="00483738" w:rsidRDefault="00483738" w:rsidP="00483738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sz w:val="32"/>
          <w:u w:val="single"/>
          <w:lang w:eastAsia="en-US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3969"/>
      </w:tblGrid>
      <w:tr w:rsidR="007F1FF8" w:rsidRPr="00323E79" w14:paraId="0CB31AB6" w14:textId="5500AA54" w:rsidTr="007F1FF8">
        <w:tc>
          <w:tcPr>
            <w:tcW w:w="1384" w:type="dxa"/>
            <w:shd w:val="clear" w:color="auto" w:fill="D9D9D9"/>
          </w:tcPr>
          <w:p w14:paraId="578E6D9E" w14:textId="77777777" w:rsidR="007F1FF8" w:rsidRPr="00323E79" w:rsidRDefault="007F1FF8" w:rsidP="007F1FF8">
            <w:pPr>
              <w:bidi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23E79">
              <w:rPr>
                <w:rFonts w:asciiTheme="minorHAnsi" w:hAnsiTheme="minorHAnsi"/>
                <w:b/>
                <w:bCs/>
                <w:sz w:val="22"/>
                <w:szCs w:val="22"/>
              </w:rPr>
              <w:t>Date</w:t>
            </w:r>
          </w:p>
          <w:p w14:paraId="0E102E41" w14:textId="77777777" w:rsidR="007F1FF8" w:rsidRPr="00323E79" w:rsidRDefault="007F1FF8" w:rsidP="007F1FF8">
            <w:pPr>
              <w:bidi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/>
          </w:tcPr>
          <w:p w14:paraId="143D3F53" w14:textId="77777777" w:rsidR="007F1FF8" w:rsidRPr="00323E79" w:rsidRDefault="007F1FF8" w:rsidP="007F1FF8">
            <w:pPr>
              <w:bidi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23E79">
              <w:rPr>
                <w:rFonts w:asciiTheme="minorHAnsi" w:hAnsi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969" w:type="dxa"/>
            <w:shd w:val="clear" w:color="auto" w:fill="D9D9D9"/>
          </w:tcPr>
          <w:p w14:paraId="15933E1F" w14:textId="3B6D5DD1" w:rsidR="007F1FF8" w:rsidRPr="00323E79" w:rsidRDefault="007F1FF8" w:rsidP="007F1FF8">
            <w:pPr>
              <w:bidi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23E79">
              <w:rPr>
                <w:rFonts w:asciiTheme="minorHAnsi" w:hAnsiTheme="minorHAnsi"/>
                <w:b/>
                <w:bCs/>
                <w:sz w:val="22"/>
                <w:szCs w:val="22"/>
              </w:rPr>
              <w:t>Recommended reading/ viewing</w:t>
            </w:r>
          </w:p>
        </w:tc>
      </w:tr>
      <w:tr w:rsidR="007F1FF8" w:rsidRPr="00323E79" w14:paraId="05838C46" w14:textId="4CC2EA6D" w:rsidTr="007F1FF8">
        <w:tc>
          <w:tcPr>
            <w:tcW w:w="1384" w:type="dxa"/>
            <w:shd w:val="clear" w:color="auto" w:fill="auto"/>
          </w:tcPr>
          <w:p w14:paraId="4E147D80" w14:textId="66220F70" w:rsidR="007F1FF8" w:rsidRPr="00323E79" w:rsidRDefault="00857C22" w:rsidP="00A93A2F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23.12.21</w:t>
            </w:r>
          </w:p>
        </w:tc>
        <w:tc>
          <w:tcPr>
            <w:tcW w:w="3402" w:type="dxa"/>
            <w:shd w:val="clear" w:color="auto" w:fill="auto"/>
          </w:tcPr>
          <w:p w14:paraId="3328F609" w14:textId="77777777" w:rsidR="007F1FF8" w:rsidRPr="00323E79" w:rsidRDefault="007F1FF8" w:rsidP="007F1FF8">
            <w:pPr>
              <w:pStyle w:val="a8"/>
              <w:numPr>
                <w:ilvl w:val="0"/>
                <w:numId w:val="7"/>
              </w:numPr>
              <w:bidi w:val="0"/>
              <w:ind w:left="254" w:hanging="254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Course Overview</w:t>
            </w:r>
          </w:p>
          <w:p w14:paraId="457375FC" w14:textId="77777777" w:rsidR="007F1FF8" w:rsidRPr="00323E79" w:rsidRDefault="007F1FF8" w:rsidP="007F1FF8">
            <w:pPr>
              <w:pStyle w:val="a8"/>
              <w:numPr>
                <w:ilvl w:val="0"/>
                <w:numId w:val="7"/>
              </w:numPr>
              <w:bidi w:val="0"/>
              <w:ind w:left="254" w:hanging="254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The challenges of linking technologies to markets</w:t>
            </w:r>
          </w:p>
          <w:p w14:paraId="79821FA8" w14:textId="77777777" w:rsidR="007F1FF8" w:rsidRPr="00323E79" w:rsidRDefault="007F1FF8" w:rsidP="007F1FF8">
            <w:pPr>
              <w:pStyle w:val="a8"/>
              <w:numPr>
                <w:ilvl w:val="0"/>
                <w:numId w:val="7"/>
              </w:numPr>
              <w:bidi w:val="0"/>
              <w:ind w:left="254" w:hanging="254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Market Opportunity Navigator –overview</w:t>
            </w:r>
          </w:p>
          <w:p w14:paraId="10056B71" w14:textId="7788C389" w:rsidR="007F1FF8" w:rsidRPr="00323E79" w:rsidRDefault="007F1FF8" w:rsidP="007F1FF8">
            <w:pPr>
              <w:pStyle w:val="a8"/>
              <w:numPr>
                <w:ilvl w:val="0"/>
                <w:numId w:val="7"/>
              </w:numPr>
              <w:bidi w:val="0"/>
              <w:ind w:left="234" w:hanging="200"/>
              <w:rPr>
                <w:rStyle w:val="apple-converted-space"/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Technology presentation</w:t>
            </w:r>
          </w:p>
          <w:p w14:paraId="529DA9AF" w14:textId="77777777" w:rsidR="007F1FF8" w:rsidRPr="00323E79" w:rsidRDefault="007F1FF8" w:rsidP="007F1FF8">
            <w:pPr>
              <w:pStyle w:val="a8"/>
              <w:bidi w:val="0"/>
              <w:ind w:left="23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C64FDC5" w14:textId="7674A113" w:rsidR="007F1FF8" w:rsidRPr="00323E79" w:rsidRDefault="007F1FF8" w:rsidP="007F1FF8">
            <w:pPr>
              <w:pStyle w:val="a8"/>
              <w:numPr>
                <w:ilvl w:val="0"/>
                <w:numId w:val="7"/>
              </w:numPr>
              <w:bidi w:val="0"/>
              <w:ind w:left="317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Where to Play/ Gruber and Tal, Part 1</w:t>
            </w:r>
            <w:r w:rsidR="00852D82" w:rsidRPr="00323E79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hyperlink r:id="rId8" w:history="1">
              <w:r w:rsidR="00852D82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download here</w:t>
              </w:r>
            </w:hyperlink>
            <w:r w:rsidR="00852D82" w:rsidRPr="00323E79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24EFFE71" w14:textId="7286C286" w:rsidR="007F1FF8" w:rsidRPr="00323E79" w:rsidRDefault="007F1FF8" w:rsidP="00AF4167">
            <w:pPr>
              <w:pStyle w:val="a8"/>
              <w:numPr>
                <w:ilvl w:val="0"/>
                <w:numId w:val="7"/>
              </w:numPr>
              <w:bidi w:val="0"/>
              <w:ind w:left="317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The Market Opportunity Navigator</w:t>
            </w:r>
            <w:r w:rsidR="00AF4167" w:rsidRPr="00323E79">
              <w:rPr>
                <w:rFonts w:asciiTheme="minorHAnsi" w:hAnsiTheme="minorHAnsi"/>
                <w:sz w:val="22"/>
                <w:szCs w:val="22"/>
              </w:rPr>
              <w:t xml:space="preserve">- short </w:t>
            </w:r>
            <w:hyperlink r:id="rId9" w:history="1">
              <w:r w:rsidR="00AF4167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overview video</w:t>
              </w:r>
            </w:hyperlink>
            <w:r w:rsidRPr="00323E7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7293152" w14:textId="2C8C753C" w:rsidR="00852D82" w:rsidRPr="00323E79" w:rsidRDefault="00E052E3" w:rsidP="00AF4167">
            <w:pPr>
              <w:pStyle w:val="a8"/>
              <w:numPr>
                <w:ilvl w:val="0"/>
                <w:numId w:val="7"/>
              </w:numPr>
              <w:bidi w:val="0"/>
              <w:ind w:left="317" w:hanging="283"/>
              <w:rPr>
                <w:rFonts w:asciiTheme="minorHAnsi" w:hAnsiTheme="minorHAnsi"/>
                <w:sz w:val="22"/>
                <w:szCs w:val="22"/>
              </w:rPr>
            </w:pPr>
            <w:hyperlink r:id="rId10" w:history="1">
              <w:r w:rsidR="00852D82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Stop playing target market roulette</w:t>
              </w:r>
              <w:r w:rsidR="00AF4167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 – A new addition to the Lean toolset</w:t>
              </w:r>
              <w:r w:rsidR="00852D82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/ Steve Blank</w:t>
              </w:r>
            </w:hyperlink>
          </w:p>
          <w:p w14:paraId="6889D83C" w14:textId="25B67002" w:rsidR="00362F38" w:rsidRPr="00323E79" w:rsidRDefault="00E052E3" w:rsidP="00362F38">
            <w:pPr>
              <w:pStyle w:val="a8"/>
              <w:numPr>
                <w:ilvl w:val="0"/>
                <w:numId w:val="7"/>
              </w:numPr>
              <w:bidi w:val="0"/>
              <w:ind w:left="317" w:hanging="283"/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="00362F38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Dyer, J., </w:t>
              </w:r>
              <w:proofErr w:type="spellStart"/>
              <w:r w:rsidR="00362F38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Gergersen</w:t>
              </w:r>
              <w:proofErr w:type="spellEnd"/>
              <w:r w:rsidR="00362F38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, H. &amp; </w:t>
              </w:r>
              <w:r w:rsidR="00362F38" w:rsidRPr="00323E7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 xml:space="preserve">Christensen, </w:t>
              </w:r>
              <w:proofErr w:type="gramStart"/>
              <w:r w:rsidR="00362F38" w:rsidRPr="00323E7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C..</w:t>
              </w:r>
              <w:proofErr w:type="gramEnd"/>
              <w:r w:rsidR="00362F38" w:rsidRPr="00323E7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 xml:space="preserve"> The </w:t>
              </w:r>
              <w:proofErr w:type="gramStart"/>
              <w:r w:rsidR="00362F38" w:rsidRPr="00323E7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Innovators‘ DNA</w:t>
              </w:r>
              <w:proofErr w:type="gramEnd"/>
              <w:r w:rsidR="00362F38" w:rsidRPr="00323E7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. Harvard Business Review, 2009</w:t>
              </w:r>
            </w:hyperlink>
          </w:p>
          <w:p w14:paraId="6CA83628" w14:textId="77777777" w:rsidR="007F1FF8" w:rsidRPr="00323E79" w:rsidRDefault="007F1FF8" w:rsidP="007F1FF8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1FF8" w:rsidRPr="00323E79" w14:paraId="3E56CF97" w14:textId="0C327F37" w:rsidTr="007F1FF8">
        <w:tc>
          <w:tcPr>
            <w:tcW w:w="1384" w:type="dxa"/>
            <w:shd w:val="clear" w:color="auto" w:fill="auto"/>
          </w:tcPr>
          <w:p w14:paraId="22A909E9" w14:textId="6FB2CFE4" w:rsidR="007F1FF8" w:rsidRPr="00323E79" w:rsidRDefault="00857C22" w:rsidP="007F1FF8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30.12.21</w:t>
            </w:r>
          </w:p>
        </w:tc>
        <w:tc>
          <w:tcPr>
            <w:tcW w:w="3402" w:type="dxa"/>
            <w:shd w:val="clear" w:color="auto" w:fill="auto"/>
          </w:tcPr>
          <w:p w14:paraId="492E6B67" w14:textId="77777777" w:rsidR="007F1FF8" w:rsidRPr="00323E79" w:rsidRDefault="007F1FF8" w:rsidP="007F1FF8">
            <w:pPr>
              <w:pStyle w:val="a8"/>
              <w:numPr>
                <w:ilvl w:val="0"/>
                <w:numId w:val="8"/>
              </w:numPr>
              <w:bidi w:val="0"/>
              <w:ind w:left="315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Opportunity identification: de-linking and re-linking (Worksheet 1)</w:t>
            </w:r>
          </w:p>
          <w:p w14:paraId="14DB3406" w14:textId="77777777" w:rsidR="007F1FF8" w:rsidRPr="00323E79" w:rsidRDefault="007F1FF8" w:rsidP="007F1FF8">
            <w:pPr>
              <w:pStyle w:val="a8"/>
              <w:numPr>
                <w:ilvl w:val="0"/>
                <w:numId w:val="8"/>
              </w:numPr>
              <w:bidi w:val="0"/>
              <w:ind w:left="315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Group work on Worksheet 1</w:t>
            </w:r>
          </w:p>
          <w:p w14:paraId="770CD386" w14:textId="2AC48B0B" w:rsidR="007F1FF8" w:rsidRPr="00323E79" w:rsidRDefault="00362F38" w:rsidP="00362F38">
            <w:pPr>
              <w:pStyle w:val="a8"/>
              <w:numPr>
                <w:ilvl w:val="0"/>
                <w:numId w:val="8"/>
              </w:numPr>
              <w:bidi w:val="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C</w:t>
            </w:r>
            <w:r w:rsidR="007F1FF8" w:rsidRPr="00323E79">
              <w:rPr>
                <w:rFonts w:asciiTheme="minorHAnsi" w:hAnsiTheme="minorHAnsi"/>
                <w:sz w:val="22"/>
                <w:szCs w:val="22"/>
              </w:rPr>
              <w:t>onducting customers interviews</w:t>
            </w:r>
          </w:p>
          <w:p w14:paraId="421BC4B9" w14:textId="77777777" w:rsidR="007F1FF8" w:rsidRPr="00323E79" w:rsidRDefault="007F1FF8" w:rsidP="007F1FF8">
            <w:pPr>
              <w:pStyle w:val="a8"/>
              <w:bidi w:val="0"/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D47B150" w14:textId="7CC17CCB" w:rsidR="005178C7" w:rsidRPr="00323E79" w:rsidRDefault="005178C7" w:rsidP="005178C7">
            <w:pPr>
              <w:pStyle w:val="a8"/>
              <w:numPr>
                <w:ilvl w:val="0"/>
                <w:numId w:val="8"/>
              </w:numPr>
              <w:bidi w:val="0"/>
              <w:ind w:left="317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Where to Play/ Gruber and Tal, Part 2.1</w:t>
            </w:r>
          </w:p>
          <w:p w14:paraId="08471D00" w14:textId="5D7D1CCA" w:rsidR="007F1FF8" w:rsidRPr="00323E79" w:rsidRDefault="00E052E3" w:rsidP="00AF4167">
            <w:pPr>
              <w:pStyle w:val="a8"/>
              <w:numPr>
                <w:ilvl w:val="0"/>
                <w:numId w:val="8"/>
              </w:numPr>
              <w:bidi w:val="0"/>
              <w:ind w:left="317"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="005178C7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The Mom test</w:t>
              </w:r>
            </w:hyperlink>
          </w:p>
        </w:tc>
      </w:tr>
      <w:tr w:rsidR="007F1FF8" w:rsidRPr="00323E79" w14:paraId="0BBCA085" w14:textId="2B304F6F" w:rsidTr="007F1FF8">
        <w:tc>
          <w:tcPr>
            <w:tcW w:w="1384" w:type="dxa"/>
            <w:shd w:val="clear" w:color="auto" w:fill="auto"/>
          </w:tcPr>
          <w:p w14:paraId="23669A4A" w14:textId="278EC882" w:rsidR="007F1FF8" w:rsidRPr="00323E79" w:rsidRDefault="00857C22" w:rsidP="007F1FF8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6.1.22</w:t>
            </w:r>
          </w:p>
        </w:tc>
        <w:tc>
          <w:tcPr>
            <w:tcW w:w="3402" w:type="dxa"/>
            <w:shd w:val="clear" w:color="auto" w:fill="auto"/>
          </w:tcPr>
          <w:p w14:paraId="704035F2" w14:textId="77777777" w:rsidR="007F1FF8" w:rsidRPr="00323E79" w:rsidRDefault="007F1FF8" w:rsidP="007F1FF8">
            <w:pPr>
              <w:pStyle w:val="a8"/>
              <w:numPr>
                <w:ilvl w:val="0"/>
                <w:numId w:val="7"/>
              </w:numPr>
              <w:bidi w:val="0"/>
              <w:ind w:left="315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Group presentations &amp; discussion: Worksheet 1 and Market Opportunity Set</w:t>
            </w:r>
          </w:p>
          <w:p w14:paraId="6A628B8F" w14:textId="77777777" w:rsidR="007F1FF8" w:rsidRPr="00323E79" w:rsidRDefault="007F1FF8" w:rsidP="007F1FF8">
            <w:pPr>
              <w:pStyle w:val="a8"/>
              <w:numPr>
                <w:ilvl w:val="0"/>
                <w:numId w:val="7"/>
              </w:numPr>
              <w:bidi w:val="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Evaluating market opportunities: Potential and Challenge (Worksheet 2)</w:t>
            </w:r>
          </w:p>
          <w:p w14:paraId="0C82A9E6" w14:textId="77777777" w:rsidR="007F1FF8" w:rsidRPr="00323E79" w:rsidRDefault="007F1FF8" w:rsidP="005178C7">
            <w:pPr>
              <w:pStyle w:val="a8"/>
              <w:bidi w:val="0"/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9217756" w14:textId="626A6367" w:rsidR="005178C7" w:rsidRPr="00323E79" w:rsidRDefault="005178C7" w:rsidP="00483738">
            <w:pPr>
              <w:pStyle w:val="a8"/>
              <w:numPr>
                <w:ilvl w:val="0"/>
                <w:numId w:val="7"/>
              </w:numPr>
              <w:bidi w:val="0"/>
              <w:ind w:left="312" w:hanging="357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Where to Play/ Gruber and Tal, Part 2.2</w:t>
            </w:r>
          </w:p>
          <w:p w14:paraId="3AB7C001" w14:textId="39A7071F" w:rsidR="005178C7" w:rsidRPr="00323E79" w:rsidRDefault="00E052E3" w:rsidP="0048373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12" w:hanging="357"/>
              <w:rPr>
                <w:rFonts w:asciiTheme="minorHAnsi" w:hAnsiTheme="minorHAnsi" w:cs="Arial"/>
                <w:sz w:val="22"/>
                <w:szCs w:val="22"/>
              </w:rPr>
            </w:pPr>
            <w:hyperlink r:id="rId13" w:history="1">
              <w:proofErr w:type="spellStart"/>
              <w:r w:rsidR="005178C7" w:rsidRPr="00323E7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Aulet</w:t>
              </w:r>
              <w:proofErr w:type="spellEnd"/>
              <w:r w:rsidR="005178C7" w:rsidRPr="00323E7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, B. 2013. Disciplined entrepreneurship: 24 steps to a successful startup. Step 1, Step 2</w:t>
              </w:r>
            </w:hyperlink>
            <w:r w:rsidR="005178C7" w:rsidRPr="00323E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77642545" w14:textId="0AEC927E" w:rsidR="007F1FF8" w:rsidRPr="00323E79" w:rsidRDefault="00E052E3" w:rsidP="0048373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12" w:hanging="357"/>
              <w:rPr>
                <w:rFonts w:asciiTheme="minorHAnsi" w:hAnsiTheme="minorHAnsi" w:cs="Arial"/>
                <w:sz w:val="22"/>
                <w:szCs w:val="22"/>
              </w:rPr>
            </w:pPr>
            <w:hyperlink r:id="rId14" w:history="1">
              <w:r w:rsidR="005178C7" w:rsidRPr="00323E7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Mullins, J. 2006. The new business road test: What entrepreneurs and executives should do before writing a business plan. Chapter 1: 3-23</w:t>
              </w:r>
            </w:hyperlink>
          </w:p>
        </w:tc>
      </w:tr>
      <w:tr w:rsidR="007F1FF8" w:rsidRPr="00323E79" w14:paraId="2EA43124" w14:textId="57F6C100" w:rsidTr="007F1FF8">
        <w:tc>
          <w:tcPr>
            <w:tcW w:w="1384" w:type="dxa"/>
            <w:shd w:val="clear" w:color="auto" w:fill="auto"/>
          </w:tcPr>
          <w:p w14:paraId="5A04ABD4" w14:textId="76C7B8A0" w:rsidR="007F1FF8" w:rsidRPr="00323E79" w:rsidRDefault="00857C22" w:rsidP="007F1FF8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13.1.22</w:t>
            </w:r>
          </w:p>
        </w:tc>
        <w:tc>
          <w:tcPr>
            <w:tcW w:w="3402" w:type="dxa"/>
            <w:shd w:val="clear" w:color="auto" w:fill="auto"/>
          </w:tcPr>
          <w:p w14:paraId="06CF1C86" w14:textId="77777777" w:rsidR="00902F22" w:rsidRPr="00323E79" w:rsidRDefault="00902F22" w:rsidP="00902F22">
            <w:pPr>
              <w:pStyle w:val="a8"/>
              <w:numPr>
                <w:ilvl w:val="0"/>
                <w:numId w:val="7"/>
              </w:numPr>
              <w:bidi w:val="0"/>
              <w:ind w:left="315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Guest lecturer</w:t>
            </w:r>
          </w:p>
          <w:p w14:paraId="5F5F5556" w14:textId="6C1DB7FA" w:rsidR="007F1FF8" w:rsidRPr="00323E79" w:rsidRDefault="00902F22" w:rsidP="00902F22">
            <w:pPr>
              <w:pStyle w:val="a8"/>
              <w:numPr>
                <w:ilvl w:val="0"/>
                <w:numId w:val="7"/>
              </w:numPr>
              <w:bidi w:val="0"/>
              <w:ind w:left="315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Coaching session and group work on Worksheet 2 &amp; the Attractiveness Map</w:t>
            </w:r>
          </w:p>
          <w:p w14:paraId="30DD92E3" w14:textId="77777777" w:rsidR="00902F22" w:rsidRPr="00323E79" w:rsidRDefault="00902F22" w:rsidP="00902F22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</w:p>
          <w:p w14:paraId="275623B2" w14:textId="77F5EEF8" w:rsidR="00902F22" w:rsidRPr="00323E79" w:rsidRDefault="00902F22" w:rsidP="00902F22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056FD6F" w14:textId="737CAC7F" w:rsidR="007F1FF8" w:rsidRPr="00323E79" w:rsidRDefault="007F1FF8" w:rsidP="00902F22">
            <w:pPr>
              <w:pStyle w:val="a8"/>
              <w:bidi w:val="0"/>
              <w:ind w:left="31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0689" w:rsidRPr="00323E79" w14:paraId="58F63578" w14:textId="77777777" w:rsidTr="007F1FF8">
        <w:tc>
          <w:tcPr>
            <w:tcW w:w="1384" w:type="dxa"/>
            <w:shd w:val="clear" w:color="auto" w:fill="auto"/>
          </w:tcPr>
          <w:p w14:paraId="4ED03E34" w14:textId="5315CDA6" w:rsidR="00100689" w:rsidRPr="00323E79" w:rsidRDefault="00857C22" w:rsidP="007F1FF8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lastRenderedPageBreak/>
              <w:t>20.1.22</w:t>
            </w:r>
          </w:p>
        </w:tc>
        <w:tc>
          <w:tcPr>
            <w:tcW w:w="3402" w:type="dxa"/>
            <w:shd w:val="clear" w:color="auto" w:fill="auto"/>
          </w:tcPr>
          <w:p w14:paraId="2BA0FD0B" w14:textId="77777777" w:rsidR="00902F22" w:rsidRPr="00323E79" w:rsidRDefault="00100689" w:rsidP="00902F22">
            <w:pPr>
              <w:pStyle w:val="a8"/>
              <w:numPr>
                <w:ilvl w:val="0"/>
                <w:numId w:val="7"/>
              </w:numPr>
              <w:bidi w:val="0"/>
              <w:ind w:left="315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02F22" w:rsidRPr="00323E79">
              <w:rPr>
                <w:rFonts w:asciiTheme="minorHAnsi" w:hAnsiTheme="minorHAnsi"/>
                <w:sz w:val="22"/>
                <w:szCs w:val="22"/>
              </w:rPr>
              <w:t xml:space="preserve">Mid-term presentations: Market Opportunity evaluation and the Attractiveness Map </w:t>
            </w:r>
          </w:p>
          <w:p w14:paraId="25EF33CC" w14:textId="5B0EF226" w:rsidR="00100689" w:rsidRPr="00323E79" w:rsidRDefault="00902F22" w:rsidP="00902F22">
            <w:pPr>
              <w:pStyle w:val="a8"/>
              <w:numPr>
                <w:ilvl w:val="0"/>
                <w:numId w:val="7"/>
              </w:numPr>
              <w:bidi w:val="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The Agile focus strategy (worksheet 3)</w:t>
            </w:r>
          </w:p>
        </w:tc>
        <w:tc>
          <w:tcPr>
            <w:tcW w:w="3969" w:type="dxa"/>
          </w:tcPr>
          <w:p w14:paraId="31A08993" w14:textId="77777777" w:rsidR="00A24E97" w:rsidRPr="00323E79" w:rsidRDefault="00902F22" w:rsidP="00A24E97">
            <w:pPr>
              <w:pStyle w:val="a8"/>
              <w:numPr>
                <w:ilvl w:val="0"/>
                <w:numId w:val="7"/>
              </w:numPr>
              <w:bidi w:val="0"/>
              <w:ind w:left="317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Where to Play/ Gruber and Tal, Part 2.3</w:t>
            </w:r>
          </w:p>
          <w:p w14:paraId="64A2E9F5" w14:textId="2FD1AF83" w:rsidR="00100689" w:rsidRPr="00323E79" w:rsidRDefault="00E052E3" w:rsidP="00A24E97">
            <w:pPr>
              <w:pStyle w:val="a8"/>
              <w:numPr>
                <w:ilvl w:val="0"/>
                <w:numId w:val="7"/>
              </w:numPr>
              <w:bidi w:val="0"/>
              <w:ind w:left="317"/>
              <w:rPr>
                <w:rFonts w:asciiTheme="minorHAnsi" w:hAnsiTheme="minorHAnsi"/>
                <w:sz w:val="22"/>
                <w:szCs w:val="22"/>
              </w:rPr>
            </w:pPr>
            <w:hyperlink r:id="rId15" w:history="1">
              <w:r w:rsidR="00902F22" w:rsidRPr="00323E79">
                <w:rPr>
                  <w:rStyle w:val="Hyperlink"/>
                  <w:rFonts w:asciiTheme="minorHAnsi" w:hAnsiTheme="minorHAnsi"/>
                  <w:sz w:val="22"/>
                  <w:szCs w:val="22"/>
                  <w:lang w:val="de-DE" w:eastAsia="de-DE" w:bidi="ar-SA"/>
                </w:rPr>
                <w:t>Beinhocker, E., 1999. Robust adaptive strategies. MIT Sloan Management Review</w:t>
              </w:r>
            </w:hyperlink>
          </w:p>
        </w:tc>
      </w:tr>
      <w:tr w:rsidR="00AE46A8" w:rsidRPr="00323E79" w14:paraId="42525CB7" w14:textId="77777777" w:rsidTr="007F1FF8">
        <w:tc>
          <w:tcPr>
            <w:tcW w:w="1384" w:type="dxa"/>
            <w:shd w:val="clear" w:color="auto" w:fill="auto"/>
          </w:tcPr>
          <w:p w14:paraId="7564D140" w14:textId="0EF0C75E" w:rsidR="00AE46A8" w:rsidRPr="00323E79" w:rsidRDefault="00857C22" w:rsidP="00B64FCF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27.1.22</w:t>
            </w:r>
          </w:p>
        </w:tc>
        <w:tc>
          <w:tcPr>
            <w:tcW w:w="3402" w:type="dxa"/>
            <w:shd w:val="clear" w:color="auto" w:fill="auto"/>
          </w:tcPr>
          <w:p w14:paraId="1B8D36F7" w14:textId="548BEDEA" w:rsidR="00100689" w:rsidRPr="00323E79" w:rsidRDefault="00100689" w:rsidP="00100689">
            <w:pPr>
              <w:pStyle w:val="a8"/>
              <w:numPr>
                <w:ilvl w:val="0"/>
                <w:numId w:val="7"/>
              </w:numPr>
              <w:bidi w:val="0"/>
              <w:ind w:left="315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The Navigator in concert with the Business Model Canvas, the Value Proposition Canvas, and the Lean Startup Method</w:t>
            </w:r>
          </w:p>
          <w:p w14:paraId="17331F46" w14:textId="056AE910" w:rsidR="006828E4" w:rsidRPr="00323E79" w:rsidRDefault="006828E4" w:rsidP="006828E4">
            <w:pPr>
              <w:pStyle w:val="a8"/>
              <w:numPr>
                <w:ilvl w:val="0"/>
                <w:numId w:val="7"/>
              </w:numPr>
              <w:bidi w:val="0"/>
              <w:ind w:left="315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Adaptations for social ventures</w:t>
            </w:r>
          </w:p>
          <w:p w14:paraId="0992E95C" w14:textId="1C772841" w:rsidR="00100689" w:rsidRPr="00323E79" w:rsidRDefault="00100689" w:rsidP="00AC2246">
            <w:pPr>
              <w:pStyle w:val="a8"/>
              <w:numPr>
                <w:ilvl w:val="0"/>
                <w:numId w:val="7"/>
              </w:numPr>
              <w:bidi w:val="0"/>
              <w:ind w:left="315" w:hanging="283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Group work on final presentation</w:t>
            </w:r>
          </w:p>
          <w:p w14:paraId="37BC686E" w14:textId="77777777" w:rsidR="00AE46A8" w:rsidRPr="00323E79" w:rsidRDefault="00AE46A8" w:rsidP="00AE46A8">
            <w:pPr>
              <w:pStyle w:val="a8"/>
              <w:bidi w:val="0"/>
              <w:ind w:left="315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2DA26FB" w14:textId="09CD11E2" w:rsidR="00100689" w:rsidRPr="00323E79" w:rsidRDefault="00E052E3" w:rsidP="00100689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12" w:hanging="357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hyperlink r:id="rId16" w:history="1">
              <w:r w:rsidR="00100689" w:rsidRPr="00323E79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</w:rPr>
                <w:t xml:space="preserve">Business Model Generation: A Handbook for Visionaries, Game Changers and challengers (Osterwalder, A. &amp; Pigneur, Y. </w:t>
              </w:r>
              <w:proofErr w:type="gramStart"/>
              <w:r w:rsidR="00100689" w:rsidRPr="00323E79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</w:rPr>
                <w:t>2010 )</w:t>
              </w:r>
              <w:proofErr w:type="gramEnd"/>
              <w:r w:rsidR="00100689" w:rsidRPr="00323E79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</w:rPr>
                <w:t>. Part 1, 14-51.</w:t>
              </w:r>
            </w:hyperlink>
            <w:r w:rsidR="00100689" w:rsidRPr="00323E7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14:paraId="09F838E6" w14:textId="2802F968" w:rsidR="00AF4167" w:rsidRPr="00323E79" w:rsidRDefault="00E052E3" w:rsidP="00AF4167">
            <w:pPr>
              <w:pStyle w:val="a8"/>
              <w:numPr>
                <w:ilvl w:val="0"/>
                <w:numId w:val="7"/>
              </w:numPr>
              <w:bidi w:val="0"/>
              <w:ind w:left="312" w:hanging="357"/>
              <w:rPr>
                <w:rFonts w:asciiTheme="minorHAnsi" w:hAnsiTheme="minorHAnsi"/>
                <w:sz w:val="22"/>
                <w:szCs w:val="22"/>
                <w:lang w:val="de-DE" w:eastAsia="de-DE" w:bidi="ar-SA"/>
              </w:rPr>
            </w:pPr>
            <w:hyperlink r:id="rId17" w:history="1">
              <w:r w:rsidR="00100689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Reis, E., 2011.The Lean startup methodology.</w:t>
              </w:r>
            </w:hyperlink>
            <w:r w:rsidR="00100689" w:rsidRPr="00323E7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1FF1841" w14:textId="087BC695" w:rsidR="00AE46A8" w:rsidRPr="00323E79" w:rsidRDefault="00E052E3" w:rsidP="00AF4167">
            <w:pPr>
              <w:pStyle w:val="a8"/>
              <w:numPr>
                <w:ilvl w:val="0"/>
                <w:numId w:val="7"/>
              </w:numPr>
              <w:bidi w:val="0"/>
              <w:ind w:left="312" w:hanging="357"/>
              <w:rPr>
                <w:rFonts w:asciiTheme="minorHAnsi" w:hAnsiTheme="minorHAnsi"/>
                <w:sz w:val="22"/>
                <w:szCs w:val="22"/>
                <w:lang w:val="de-DE" w:eastAsia="de-DE" w:bidi="ar-SA"/>
              </w:rPr>
            </w:pPr>
            <w:hyperlink r:id="rId18" w:history="1">
              <w:r w:rsidR="00100689" w:rsidRPr="00323E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The customer development process</w:t>
              </w:r>
            </w:hyperlink>
          </w:p>
        </w:tc>
      </w:tr>
      <w:tr w:rsidR="007F1FF8" w:rsidRPr="00483738" w14:paraId="64C993AD" w14:textId="14455C66" w:rsidTr="007F1FF8">
        <w:tc>
          <w:tcPr>
            <w:tcW w:w="1384" w:type="dxa"/>
            <w:shd w:val="clear" w:color="auto" w:fill="auto"/>
          </w:tcPr>
          <w:p w14:paraId="6BFE04DF" w14:textId="082C3264" w:rsidR="007F1FF8" w:rsidRPr="00323E79" w:rsidRDefault="00857C22" w:rsidP="007F1FF8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3.2.22</w:t>
            </w:r>
          </w:p>
        </w:tc>
        <w:tc>
          <w:tcPr>
            <w:tcW w:w="3402" w:type="dxa"/>
            <w:shd w:val="clear" w:color="auto" w:fill="auto"/>
          </w:tcPr>
          <w:p w14:paraId="3EF79ECC" w14:textId="77777777" w:rsidR="00100689" w:rsidRPr="00323E79" w:rsidRDefault="00100689" w:rsidP="006828E4">
            <w:pPr>
              <w:pStyle w:val="a8"/>
              <w:numPr>
                <w:ilvl w:val="0"/>
                <w:numId w:val="7"/>
              </w:numPr>
              <w:bidi w:val="0"/>
              <w:ind w:left="344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Final presentations: the Primary Market Opportunity and Agile Focus strategy</w:t>
            </w:r>
          </w:p>
          <w:p w14:paraId="177B005C" w14:textId="6F3ADB03" w:rsidR="007F1FF8" w:rsidRPr="00323E79" w:rsidRDefault="00100689" w:rsidP="006828E4">
            <w:pPr>
              <w:pStyle w:val="a8"/>
              <w:numPr>
                <w:ilvl w:val="0"/>
                <w:numId w:val="7"/>
              </w:numPr>
              <w:bidi w:val="0"/>
              <w:spacing w:line="276" w:lineRule="auto"/>
              <w:ind w:left="344"/>
              <w:rPr>
                <w:rFonts w:asciiTheme="minorHAnsi" w:hAnsiTheme="minorHAnsi"/>
                <w:sz w:val="22"/>
                <w:szCs w:val="22"/>
              </w:rPr>
            </w:pPr>
            <w:r w:rsidRPr="00323E79">
              <w:rPr>
                <w:rFonts w:asciiTheme="minorHAnsi" w:hAnsiTheme="minorHAnsi"/>
                <w:sz w:val="22"/>
                <w:szCs w:val="22"/>
              </w:rPr>
              <w:t>Main takeaways and course wrap-up</w:t>
            </w:r>
          </w:p>
        </w:tc>
        <w:tc>
          <w:tcPr>
            <w:tcW w:w="3969" w:type="dxa"/>
          </w:tcPr>
          <w:p w14:paraId="43F67D10" w14:textId="2007D231" w:rsidR="007F1FF8" w:rsidRPr="00483738" w:rsidRDefault="007F1FF8" w:rsidP="00100689">
            <w:pPr>
              <w:pStyle w:val="a8"/>
              <w:bidi w:val="0"/>
              <w:ind w:left="31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0050E67" w14:textId="77777777" w:rsidR="007F1FF8" w:rsidRDefault="007F1FF8" w:rsidP="007F1FF8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sz w:val="32"/>
          <w:u w:val="single"/>
          <w:lang w:eastAsia="en-US"/>
        </w:rPr>
      </w:pPr>
    </w:p>
    <w:p w14:paraId="5D06410F" w14:textId="77777777" w:rsidR="007F1FF8" w:rsidRDefault="007F1FF8" w:rsidP="007F1FF8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sz w:val="32"/>
          <w:u w:val="single"/>
          <w:lang w:eastAsia="en-US"/>
        </w:rPr>
      </w:pPr>
    </w:p>
    <w:p w14:paraId="53FACCC4" w14:textId="77777777" w:rsidR="007F1FF8" w:rsidRDefault="007F1FF8" w:rsidP="007F1FF8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sz w:val="32"/>
          <w:u w:val="single"/>
          <w:lang w:eastAsia="en-US"/>
        </w:rPr>
      </w:pPr>
    </w:p>
    <w:p w14:paraId="03A4DB49" w14:textId="77777777" w:rsidR="0054660D" w:rsidRPr="001C7382" w:rsidRDefault="0054660D" w:rsidP="007F1FF8">
      <w:pPr>
        <w:bidi w:val="0"/>
        <w:ind w:left="360"/>
        <w:rPr>
          <w:rFonts w:ascii="Arial" w:hAnsi="Arial" w:cs="Arial"/>
          <w:color w:val="000000"/>
          <w:rtl/>
        </w:rPr>
      </w:pPr>
    </w:p>
    <w:sectPr w:rsidR="0054660D" w:rsidRPr="001C7382" w:rsidSect="00517E7C">
      <w:headerReference w:type="default" r:id="rId19"/>
      <w:footerReference w:type="default" r:id="rId20"/>
      <w:endnotePr>
        <w:numFmt w:val="lowerLetter"/>
      </w:endnotePr>
      <w:pgSz w:w="11906" w:h="16838" w:code="9"/>
      <w:pgMar w:top="1440" w:right="1797" w:bottom="1531" w:left="1797" w:header="720" w:footer="1077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28F7" w14:textId="77777777" w:rsidR="00E052E3" w:rsidRDefault="00E052E3">
      <w:r>
        <w:separator/>
      </w:r>
    </w:p>
  </w:endnote>
  <w:endnote w:type="continuationSeparator" w:id="0">
    <w:p w14:paraId="21B810E3" w14:textId="77777777" w:rsidR="00E052E3" w:rsidRDefault="00E0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93440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0B2E6" w14:textId="39FBC68E" w:rsidR="00E32B27" w:rsidRDefault="00E32B27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C2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785C1B9" w14:textId="77777777" w:rsidR="00517E7C" w:rsidRDefault="00517E7C">
    <w:pPr>
      <w:pStyle w:val="a4"/>
      <w:rPr>
        <w:rFonts w:ascii="Arial" w:hAnsi="Arial" w:cs="Arial"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E8CA" w14:textId="77777777" w:rsidR="00E052E3" w:rsidRDefault="00E052E3">
      <w:r>
        <w:separator/>
      </w:r>
    </w:p>
  </w:footnote>
  <w:footnote w:type="continuationSeparator" w:id="0">
    <w:p w14:paraId="7A11DB08" w14:textId="77777777" w:rsidR="00E052E3" w:rsidRDefault="00E0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250B" w14:textId="1280C7E1" w:rsidR="00995454" w:rsidRPr="00B543D8" w:rsidRDefault="00130DEF" w:rsidP="00B543D8">
    <w:pPr>
      <w:pStyle w:val="a3"/>
      <w:rPr>
        <w:rtl/>
      </w:rPr>
    </w:pPr>
    <w:r>
      <w:rPr>
        <w:rFonts w:hint="cs"/>
        <w:noProof/>
        <w:lang w:eastAsia="en-US"/>
      </w:rPr>
      <w:drawing>
        <wp:inline distT="0" distB="0" distL="0" distR="0" wp14:anchorId="6A215FC8" wp14:editId="42034527">
          <wp:extent cx="5019675" cy="1190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7215"/>
    <w:multiLevelType w:val="hybridMultilevel"/>
    <w:tmpl w:val="7282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6449"/>
    <w:multiLevelType w:val="hybridMultilevel"/>
    <w:tmpl w:val="3648CB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97762"/>
    <w:multiLevelType w:val="hybridMultilevel"/>
    <w:tmpl w:val="92484DCE"/>
    <w:lvl w:ilvl="0" w:tplc="E8DCF9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00A5"/>
    <w:multiLevelType w:val="hybridMultilevel"/>
    <w:tmpl w:val="E2FEA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76567"/>
    <w:multiLevelType w:val="hybridMultilevel"/>
    <w:tmpl w:val="09729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20C6B"/>
    <w:multiLevelType w:val="hybridMultilevel"/>
    <w:tmpl w:val="4656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64DB4"/>
    <w:multiLevelType w:val="hybridMultilevel"/>
    <w:tmpl w:val="BAAC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2436C"/>
    <w:multiLevelType w:val="hybridMultilevel"/>
    <w:tmpl w:val="B3E6289A"/>
    <w:lvl w:ilvl="0" w:tplc="7E503E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D3142"/>
    <w:multiLevelType w:val="hybridMultilevel"/>
    <w:tmpl w:val="C6B2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C6555"/>
    <w:multiLevelType w:val="hybridMultilevel"/>
    <w:tmpl w:val="3540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F7212"/>
    <w:multiLevelType w:val="hybridMultilevel"/>
    <w:tmpl w:val="D8E43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046A23"/>
    <w:multiLevelType w:val="hybridMultilevel"/>
    <w:tmpl w:val="09729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36211"/>
    <w:multiLevelType w:val="hybridMultilevel"/>
    <w:tmpl w:val="E7764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7C"/>
    <w:rsid w:val="00007C39"/>
    <w:rsid w:val="000125C6"/>
    <w:rsid w:val="00064978"/>
    <w:rsid w:val="00090A7D"/>
    <w:rsid w:val="000C0F15"/>
    <w:rsid w:val="000C36BC"/>
    <w:rsid w:val="000C4CF6"/>
    <w:rsid w:val="000D03DF"/>
    <w:rsid w:val="00100689"/>
    <w:rsid w:val="00124F06"/>
    <w:rsid w:val="00130DEF"/>
    <w:rsid w:val="001363D8"/>
    <w:rsid w:val="00152377"/>
    <w:rsid w:val="001B1A28"/>
    <w:rsid w:val="001B20E0"/>
    <w:rsid w:val="001C7382"/>
    <w:rsid w:val="001F0FF8"/>
    <w:rsid w:val="00201A41"/>
    <w:rsid w:val="002127B8"/>
    <w:rsid w:val="00242AD4"/>
    <w:rsid w:val="00245842"/>
    <w:rsid w:val="00261AA5"/>
    <w:rsid w:val="002935D8"/>
    <w:rsid w:val="002A7009"/>
    <w:rsid w:val="002D3338"/>
    <w:rsid w:val="003075F5"/>
    <w:rsid w:val="00323E79"/>
    <w:rsid w:val="0034339F"/>
    <w:rsid w:val="00346117"/>
    <w:rsid w:val="00362F38"/>
    <w:rsid w:val="00377579"/>
    <w:rsid w:val="003B5DDC"/>
    <w:rsid w:val="003B70BB"/>
    <w:rsid w:val="003E6E6C"/>
    <w:rsid w:val="003F109E"/>
    <w:rsid w:val="003F3388"/>
    <w:rsid w:val="003F673D"/>
    <w:rsid w:val="004143F1"/>
    <w:rsid w:val="00415545"/>
    <w:rsid w:val="0043468A"/>
    <w:rsid w:val="0045430F"/>
    <w:rsid w:val="00483738"/>
    <w:rsid w:val="00507383"/>
    <w:rsid w:val="005178C7"/>
    <w:rsid w:val="00517E7C"/>
    <w:rsid w:val="005356D8"/>
    <w:rsid w:val="0054660D"/>
    <w:rsid w:val="00564C65"/>
    <w:rsid w:val="00580C29"/>
    <w:rsid w:val="005836A4"/>
    <w:rsid w:val="00590A66"/>
    <w:rsid w:val="00592EEE"/>
    <w:rsid w:val="005A6F7C"/>
    <w:rsid w:val="005B25DA"/>
    <w:rsid w:val="005D0101"/>
    <w:rsid w:val="005E4864"/>
    <w:rsid w:val="00665A91"/>
    <w:rsid w:val="00672B84"/>
    <w:rsid w:val="006828D9"/>
    <w:rsid w:val="006828E4"/>
    <w:rsid w:val="006E0103"/>
    <w:rsid w:val="00701481"/>
    <w:rsid w:val="00701D51"/>
    <w:rsid w:val="0072136D"/>
    <w:rsid w:val="00751134"/>
    <w:rsid w:val="00773011"/>
    <w:rsid w:val="007A059B"/>
    <w:rsid w:val="007D0825"/>
    <w:rsid w:val="007D7C14"/>
    <w:rsid w:val="007F1FF8"/>
    <w:rsid w:val="00802412"/>
    <w:rsid w:val="00802D0F"/>
    <w:rsid w:val="0081644A"/>
    <w:rsid w:val="00852D82"/>
    <w:rsid w:val="00857C22"/>
    <w:rsid w:val="0089119F"/>
    <w:rsid w:val="008B3C71"/>
    <w:rsid w:val="008E0F55"/>
    <w:rsid w:val="008E27FD"/>
    <w:rsid w:val="008E7215"/>
    <w:rsid w:val="00901E78"/>
    <w:rsid w:val="00902F22"/>
    <w:rsid w:val="009304E9"/>
    <w:rsid w:val="00945127"/>
    <w:rsid w:val="009671D1"/>
    <w:rsid w:val="009671DD"/>
    <w:rsid w:val="00972A65"/>
    <w:rsid w:val="00995454"/>
    <w:rsid w:val="009E4C0F"/>
    <w:rsid w:val="009F0AB2"/>
    <w:rsid w:val="009F2E32"/>
    <w:rsid w:val="00A24E97"/>
    <w:rsid w:val="00A93A2F"/>
    <w:rsid w:val="00AC2246"/>
    <w:rsid w:val="00AD1831"/>
    <w:rsid w:val="00AE37B9"/>
    <w:rsid w:val="00AE46A8"/>
    <w:rsid w:val="00AF4167"/>
    <w:rsid w:val="00B36F55"/>
    <w:rsid w:val="00B50BD1"/>
    <w:rsid w:val="00B543D8"/>
    <w:rsid w:val="00B64FCF"/>
    <w:rsid w:val="00B84AF1"/>
    <w:rsid w:val="00BE0E0E"/>
    <w:rsid w:val="00C62B69"/>
    <w:rsid w:val="00C774F6"/>
    <w:rsid w:val="00CA13B6"/>
    <w:rsid w:val="00CA4B13"/>
    <w:rsid w:val="00CD78D1"/>
    <w:rsid w:val="00CE1CF4"/>
    <w:rsid w:val="00CF459C"/>
    <w:rsid w:val="00D1145D"/>
    <w:rsid w:val="00D30A24"/>
    <w:rsid w:val="00D6238C"/>
    <w:rsid w:val="00D625A1"/>
    <w:rsid w:val="00D66E68"/>
    <w:rsid w:val="00D677E3"/>
    <w:rsid w:val="00D70C89"/>
    <w:rsid w:val="00D85BDF"/>
    <w:rsid w:val="00D95F75"/>
    <w:rsid w:val="00DB45D5"/>
    <w:rsid w:val="00DE42BB"/>
    <w:rsid w:val="00E052E3"/>
    <w:rsid w:val="00E07690"/>
    <w:rsid w:val="00E2584D"/>
    <w:rsid w:val="00E32B27"/>
    <w:rsid w:val="00E35B9B"/>
    <w:rsid w:val="00E43C1B"/>
    <w:rsid w:val="00E50154"/>
    <w:rsid w:val="00E520A3"/>
    <w:rsid w:val="00E729C0"/>
    <w:rsid w:val="00E749A2"/>
    <w:rsid w:val="00E932E7"/>
    <w:rsid w:val="00E974FB"/>
    <w:rsid w:val="00EA7AD9"/>
    <w:rsid w:val="00EB6944"/>
    <w:rsid w:val="00EC5CC3"/>
    <w:rsid w:val="00EE77C7"/>
    <w:rsid w:val="00EF235D"/>
    <w:rsid w:val="00EF4935"/>
    <w:rsid w:val="00F23DBE"/>
    <w:rsid w:val="00F84BFD"/>
    <w:rsid w:val="00F952E7"/>
    <w:rsid w:val="00FA6F9E"/>
    <w:rsid w:val="00FB0DC4"/>
    <w:rsid w:val="00FB4E50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4ED39"/>
  <w15:docId w15:val="{2A286667-6491-44E3-95DF-B6774673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517E7C"/>
    <w:pPr>
      <w:keepNext/>
      <w:jc w:val="center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qFormat/>
    <w:rsid w:val="00EF23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D03D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7E7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517E7C"/>
    <w:pPr>
      <w:tabs>
        <w:tab w:val="center" w:pos="4153"/>
        <w:tab w:val="right" w:pos="8306"/>
      </w:tabs>
    </w:pPr>
  </w:style>
  <w:style w:type="character" w:customStyle="1" w:styleId="30">
    <w:name w:val="כותרת 3 תו"/>
    <w:link w:val="3"/>
    <w:semiHidden/>
    <w:rsid w:val="000D03DF"/>
    <w:rPr>
      <w:rFonts w:ascii="Cambria" w:eastAsia="Times New Roman" w:hAnsi="Cambria" w:cs="Times New Roman"/>
      <w:b/>
      <w:bCs/>
      <w:sz w:val="26"/>
      <w:szCs w:val="26"/>
      <w:lang w:eastAsia="he-IL"/>
    </w:rPr>
  </w:style>
  <w:style w:type="character" w:customStyle="1" w:styleId="10">
    <w:name w:val="כותרת 1 תו"/>
    <w:link w:val="1"/>
    <w:rsid w:val="00B543D8"/>
    <w:rPr>
      <w:rFonts w:cs="David"/>
      <w:b/>
      <w:bCs/>
      <w:sz w:val="24"/>
      <w:szCs w:val="24"/>
    </w:rPr>
  </w:style>
  <w:style w:type="paragraph" w:styleId="a6">
    <w:name w:val="Balloon Text"/>
    <w:basedOn w:val="a"/>
    <w:link w:val="a7"/>
    <w:rsid w:val="00EF4935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EF4935"/>
    <w:rPr>
      <w:rFonts w:ascii="Tahoma" w:hAnsi="Tahoma" w:cs="Tahoma"/>
      <w:sz w:val="16"/>
      <w:szCs w:val="16"/>
      <w:lang w:eastAsia="he-IL"/>
    </w:rPr>
  </w:style>
  <w:style w:type="paragraph" w:styleId="a8">
    <w:name w:val="List Paragraph"/>
    <w:basedOn w:val="a"/>
    <w:uiPriority w:val="34"/>
    <w:qFormat/>
    <w:rsid w:val="00BE0E0E"/>
    <w:pPr>
      <w:ind w:left="720"/>
      <w:contextualSpacing/>
    </w:pPr>
  </w:style>
  <w:style w:type="character" w:customStyle="1" w:styleId="apple-converted-space">
    <w:name w:val="apple-converted-space"/>
    <w:basedOn w:val="a0"/>
    <w:rsid w:val="007F1FF8"/>
  </w:style>
  <w:style w:type="character" w:styleId="Hyperlink">
    <w:name w:val="Hyperlink"/>
    <w:basedOn w:val="a0"/>
    <w:rsid w:val="00362F38"/>
    <w:rPr>
      <w:color w:val="0563C1" w:themeColor="hyperlink"/>
      <w:u w:val="single"/>
    </w:rPr>
  </w:style>
  <w:style w:type="paragraph" w:styleId="NormalWeb">
    <w:name w:val="Normal (Web)"/>
    <w:basedOn w:val="a"/>
    <w:unhideWhenUsed/>
    <w:rsid w:val="005178C7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character" w:styleId="a9">
    <w:name w:val="annotation reference"/>
    <w:basedOn w:val="a0"/>
    <w:rsid w:val="00261AA5"/>
    <w:rPr>
      <w:sz w:val="16"/>
      <w:szCs w:val="16"/>
    </w:rPr>
  </w:style>
  <w:style w:type="paragraph" w:styleId="aa">
    <w:name w:val="annotation text"/>
    <w:basedOn w:val="a"/>
    <w:link w:val="ab"/>
    <w:rsid w:val="00261AA5"/>
    <w:rPr>
      <w:sz w:val="20"/>
      <w:szCs w:val="20"/>
    </w:rPr>
  </w:style>
  <w:style w:type="character" w:customStyle="1" w:styleId="ab">
    <w:name w:val="טקסט הערה תו"/>
    <w:basedOn w:val="a0"/>
    <w:link w:val="aa"/>
    <w:rsid w:val="00261AA5"/>
    <w:rPr>
      <w:rFonts w:cs="David"/>
      <w:lang w:eastAsia="he-IL"/>
    </w:rPr>
  </w:style>
  <w:style w:type="paragraph" w:styleId="ac">
    <w:name w:val="annotation subject"/>
    <w:basedOn w:val="aa"/>
    <w:next w:val="aa"/>
    <w:link w:val="ad"/>
    <w:rsid w:val="00261AA5"/>
    <w:rPr>
      <w:b/>
      <w:bCs/>
    </w:rPr>
  </w:style>
  <w:style w:type="character" w:customStyle="1" w:styleId="ad">
    <w:name w:val="נושא הערה תו"/>
    <w:basedOn w:val="ab"/>
    <w:link w:val="ac"/>
    <w:rsid w:val="00261AA5"/>
    <w:rPr>
      <w:rFonts w:cs="David"/>
      <w:b/>
      <w:bCs/>
      <w:lang w:eastAsia="he-IL"/>
    </w:rPr>
  </w:style>
  <w:style w:type="character" w:customStyle="1" w:styleId="a5">
    <w:name w:val="כותרת תחתונה תו"/>
    <w:basedOn w:val="a0"/>
    <w:link w:val="a4"/>
    <w:uiPriority w:val="99"/>
    <w:rsid w:val="00E32B27"/>
    <w:rPr>
      <w:rFonts w:cs="David"/>
      <w:sz w:val="24"/>
      <w:szCs w:val="24"/>
      <w:lang w:eastAsia="he-IL"/>
    </w:rPr>
  </w:style>
  <w:style w:type="character" w:styleId="ae">
    <w:name w:val="Unresolved Mention"/>
    <w:basedOn w:val="a0"/>
    <w:uiPriority w:val="99"/>
    <w:semiHidden/>
    <w:unhideWhenUsed/>
    <w:rsid w:val="00AF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eretoplay.co/thebook/" TargetMode="External"/><Relationship Id="rId13" Type="http://schemas.openxmlformats.org/officeDocument/2006/relationships/hyperlink" Target="https://www.slideshare.net/acragg/intro-chapters" TargetMode="External"/><Relationship Id="rId18" Type="http://schemas.openxmlformats.org/officeDocument/2006/relationships/hyperlink" Target="http://ecorner.stanford.edu/videos/2058/The-Customer-Development-Proces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vqHR7CUPVbA&amp;t=359s" TargetMode="External"/><Relationship Id="rId17" Type="http://schemas.openxmlformats.org/officeDocument/2006/relationships/hyperlink" Target="file:///C:\Users\&#1513;&#1512;&#1493;&#1503;\Google%20Drive\Practical%20tools\academic%20courses\Technion%20MBA\2021\&#8226;%09http:\theleanstartup.com\principl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rategyzer.com/books/business-model-generatio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br.org/2009/12/the-innovators-d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loanreview.mit.edu/article/robust-adaptive-strategies/" TargetMode="External"/><Relationship Id="rId10" Type="http://schemas.openxmlformats.org/officeDocument/2006/relationships/hyperlink" Target="file:///C:\Users\&#1513;&#1512;&#1493;&#1503;\Google%20Drive\Practical%20tools\academic%20courses\Technion%20MBA\2021\&#8226;%09https:\steveblank.com\2019\05\07\how-to-stop-playing-target-market-roulette-a-new-addition-to-the-lean-toolset\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&#1513;&#1512;&#1493;&#1503;\Google%20Drive\Practical%20tools\academic%20courses\Technion%20MBA\2021\&#8226;%09https:\www.youtube.com\watch%3fv=Y1RPP2Oj2QY" TargetMode="External"/><Relationship Id="rId14" Type="http://schemas.openxmlformats.org/officeDocument/2006/relationships/hyperlink" Target="https://web.stanford.edu/group/techventures/resources/Ch1-Title%20Page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5CB7-305B-49E1-A6C9-58D68D6C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1257</Words>
  <Characters>6285</Characters>
  <Application>Microsoft Office Word</Application>
  <DocSecurity>0</DocSecurity>
  <Lines>52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</dc:creator>
  <cp:lastModifiedBy>MBA Programs Secretary</cp:lastModifiedBy>
  <cp:revision>2</cp:revision>
  <cp:lastPrinted>2002-03-12T10:01:00Z</cp:lastPrinted>
  <dcterms:created xsi:type="dcterms:W3CDTF">2021-12-29T07:40:00Z</dcterms:created>
  <dcterms:modified xsi:type="dcterms:W3CDTF">2021-12-29T07:40:00Z</dcterms:modified>
</cp:coreProperties>
</file>